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F6B" w:rsidRDefault="00614F6B">
      <w:pPr>
        <w:rPr>
          <w:rFonts w:hint="eastAsia"/>
          <w:sz w:val="84"/>
        </w:rPr>
      </w:pPr>
    </w:p>
    <w:p w:rsidR="00614F6B" w:rsidRDefault="008E56BC">
      <w:pPr>
        <w:ind w:right="105"/>
        <w:jc w:val="right"/>
        <w:rPr>
          <w:rFonts w:ascii="黑体" w:eastAsia="黑体" w:hAnsi="黑体"/>
          <w:b/>
          <w:color w:val="333399"/>
          <w:spacing w:val="40"/>
          <w:w w:val="66"/>
          <w:sz w:val="60"/>
          <w:szCs w:val="60"/>
        </w:rPr>
      </w:pPr>
      <w:r>
        <w:rPr>
          <w:rFonts w:ascii="黑体" w:eastAsia="黑体" w:hAnsi="黑体"/>
          <w:b/>
          <w:noProof/>
          <w:color w:val="333399"/>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340360</wp:posOffset>
                </wp:positionV>
                <wp:extent cx="901700" cy="0"/>
                <wp:effectExtent l="0" t="95250" r="1270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6.8pt;height:0pt;width:71pt;z-index:251659264;mso-width-relative:page;mso-height-relative:page;" filled="f" stroked="t" coordsize="21600,21600" o:gfxdata="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P&#10;Op5x1gAAAAkBAAAPAAAAAAAAAAEAIAAAACIAAABkcnMvZG93bnJldi54bWxQSwECFAAUAAAACACH&#10;TuJAno8khe0BAAC5AwAADgAAAAAAAAABACAAAAAlAQAAZHJzL2Uyb0RvYy54bWxQSwUGAAAAAAYA&#10;BgBZAQAAhAUAAAAA&#10;">
                <v:fill on="f" focussize="0,0"/>
                <v:stroke weight="15pt" color="#4B69B5" joinstyle="round"/>
                <v:imagedata o:title=""/>
                <o:lock v:ext="edit" aspectratio="f"/>
              </v:line>
            </w:pict>
          </mc:Fallback>
        </mc:AlternateContent>
      </w:r>
      <w:r>
        <w:rPr>
          <w:rFonts w:ascii="黑体" w:eastAsia="黑体" w:hAnsi="黑体" w:hint="eastAsia"/>
          <w:b/>
          <w:color w:val="333399"/>
          <w:spacing w:val="40"/>
          <w:w w:val="66"/>
          <w:sz w:val="60"/>
          <w:szCs w:val="60"/>
        </w:rPr>
        <w:t>天津市滨海新区汉沽第一中学</w:t>
      </w:r>
    </w:p>
    <w:p w:rsidR="00614F6B" w:rsidRDefault="008E56BC">
      <w:pPr>
        <w:ind w:right="105"/>
        <w:jc w:val="right"/>
        <w:rPr>
          <w:rFonts w:ascii="黑体" w:eastAsia="黑体" w:hAnsi="黑体"/>
          <w:b/>
          <w:color w:val="FF0000"/>
          <w:spacing w:val="40"/>
          <w:w w:val="66"/>
          <w:sz w:val="60"/>
          <w:szCs w:val="60"/>
        </w:rPr>
      </w:pPr>
      <w:r>
        <w:rPr>
          <w:rFonts w:ascii="黑体" w:eastAsia="黑体" w:hAnsi="黑体" w:hint="eastAsia"/>
          <w:b/>
          <w:color w:val="333399"/>
          <w:spacing w:val="40"/>
          <w:w w:val="66"/>
          <w:sz w:val="60"/>
          <w:szCs w:val="60"/>
        </w:rPr>
        <w:t>校园硬件提升项目</w:t>
      </w:r>
    </w:p>
    <w:p w:rsidR="00614F6B" w:rsidRDefault="008E56BC">
      <w:pPr>
        <w:ind w:right="105"/>
        <w:jc w:val="right"/>
        <w:rPr>
          <w:rFonts w:ascii="黑体" w:eastAsia="黑体" w:hAnsi="黑体"/>
          <w:b/>
          <w:color w:val="333399"/>
          <w:spacing w:val="40"/>
          <w:w w:val="66"/>
          <w:sz w:val="60"/>
          <w:szCs w:val="60"/>
        </w:rPr>
      </w:pPr>
      <w:r>
        <w:rPr>
          <w:rFonts w:ascii="黑体" w:eastAsia="黑体" w:hAnsi="黑体"/>
          <w:b/>
          <w:noProof/>
          <w:color w:val="333399"/>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331470</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6.1pt;height:0pt;width:260.55pt;z-index:251660288;mso-width-relative:page;mso-height-relative:page;" filled="f" stroked="t" coordsize="21600,21600" o:gfxdata="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DqNGDWAAAACQEAAA8AAAAAAAAAAQAgAAAAIgAAAGRycy9kb3ducmV2LnhtbFBLAQIUABQAAAAI&#10;AIdO4kBGSetS7wEAALoDAAAOAAAAAAAAAAEAIAAAACUBAABkcnMvZTJvRG9jLnhtbFBLBQYAAAAA&#10;BgAGAFkBAACGBQAAAAA=&#10;">
                <v:fill on="f" focussize="0,0"/>
                <v:stroke weight="15pt" color="#4B69B5" joinstyle="round"/>
                <v:imagedata o:title=""/>
                <o:lock v:ext="edit" aspectratio="f"/>
              </v:line>
            </w:pict>
          </mc:Fallback>
        </mc:AlternateContent>
      </w:r>
      <w:r>
        <w:rPr>
          <w:rFonts w:ascii="黑体" w:eastAsia="黑体" w:hAnsi="黑体"/>
          <w:b/>
          <w:color w:val="333399"/>
          <w:spacing w:val="40"/>
          <w:w w:val="66"/>
          <w:sz w:val="60"/>
          <w:szCs w:val="60"/>
        </w:rPr>
        <w:t>招标文件</w:t>
      </w:r>
    </w:p>
    <w:p w:rsidR="00614F6B" w:rsidRDefault="00614F6B">
      <w:pPr>
        <w:ind w:right="1025"/>
        <w:jc w:val="center"/>
        <w:rPr>
          <w:rFonts w:ascii="黑体" w:eastAsia="黑体" w:hAnsi="黑体"/>
          <w:b/>
          <w:color w:val="333399"/>
          <w:spacing w:val="40"/>
          <w:w w:val="66"/>
          <w:sz w:val="60"/>
          <w:szCs w:val="60"/>
        </w:rPr>
      </w:pPr>
    </w:p>
    <w:p w:rsidR="00614F6B" w:rsidRDefault="00614F6B">
      <w:pPr>
        <w:jc w:val="center"/>
        <w:rPr>
          <w:rFonts w:ascii="黑体" w:eastAsia="黑体" w:hAnsi="黑体"/>
          <w:b/>
          <w:color w:val="333399"/>
          <w:spacing w:val="40"/>
          <w:w w:val="66"/>
          <w:sz w:val="15"/>
          <w:szCs w:val="15"/>
        </w:rPr>
      </w:pPr>
    </w:p>
    <w:p w:rsidR="00614F6B" w:rsidRDefault="008E56BC">
      <w:pPr>
        <w:jc w:val="center"/>
        <w:rPr>
          <w:rFonts w:ascii="黑体" w:eastAsia="黑体" w:hAnsi="黑体"/>
          <w:b/>
          <w:color w:val="333399"/>
          <w:spacing w:val="40"/>
          <w:w w:val="66"/>
          <w:sz w:val="32"/>
          <w:szCs w:val="32"/>
        </w:rPr>
      </w:pPr>
      <w:r>
        <w:rPr>
          <w:rFonts w:ascii="黑体" w:eastAsia="黑体" w:hAnsi="黑体"/>
          <w:b/>
          <w:color w:val="333399"/>
          <w:spacing w:val="40"/>
          <w:w w:val="66"/>
          <w:sz w:val="32"/>
          <w:szCs w:val="32"/>
        </w:rPr>
        <w:t>（项目编号：</w:t>
      </w:r>
      <w:r>
        <w:rPr>
          <w:rFonts w:ascii="黑体" w:eastAsia="黑体" w:hAnsi="黑体" w:hint="eastAsia"/>
          <w:b/>
          <w:color w:val="333399"/>
          <w:spacing w:val="40"/>
          <w:w w:val="66"/>
          <w:sz w:val="32"/>
          <w:szCs w:val="32"/>
        </w:rPr>
        <w:t>TJBH-2024-A-0058</w:t>
      </w:r>
      <w:r>
        <w:rPr>
          <w:rFonts w:ascii="黑体" w:eastAsia="黑体" w:hAnsi="黑体"/>
          <w:b/>
          <w:color w:val="333399"/>
          <w:spacing w:val="40"/>
          <w:w w:val="66"/>
          <w:sz w:val="32"/>
          <w:szCs w:val="32"/>
        </w:rPr>
        <w:t>）</w:t>
      </w:r>
    </w:p>
    <w:p w:rsidR="00614F6B" w:rsidRDefault="00614F6B">
      <w:pPr>
        <w:rPr>
          <w:rFonts w:ascii="黑体" w:eastAsia="黑体" w:hAnsi="黑体"/>
          <w:b/>
          <w:color w:val="333399"/>
          <w:sz w:val="40"/>
        </w:rPr>
      </w:pPr>
    </w:p>
    <w:p w:rsidR="00614F6B" w:rsidRDefault="00614F6B">
      <w:pPr>
        <w:rPr>
          <w:rFonts w:ascii="黑体" w:eastAsia="黑体" w:hAnsi="黑体"/>
          <w:b/>
          <w:color w:val="333399"/>
          <w:sz w:val="36"/>
        </w:rPr>
      </w:pPr>
    </w:p>
    <w:p w:rsidR="00614F6B" w:rsidRDefault="00614F6B">
      <w:pPr>
        <w:rPr>
          <w:rFonts w:ascii="黑体" w:eastAsia="黑体" w:hAnsi="黑体"/>
          <w:b/>
          <w:color w:val="333399"/>
          <w:sz w:val="36"/>
        </w:rPr>
      </w:pPr>
    </w:p>
    <w:p w:rsidR="00614F6B" w:rsidRDefault="00614F6B">
      <w:pPr>
        <w:rPr>
          <w:rFonts w:ascii="黑体" w:eastAsia="黑体" w:hAnsi="黑体"/>
          <w:b/>
          <w:color w:val="333399"/>
          <w:sz w:val="36"/>
        </w:rPr>
      </w:pPr>
    </w:p>
    <w:p w:rsidR="00614F6B" w:rsidRDefault="00614F6B">
      <w:pPr>
        <w:rPr>
          <w:rFonts w:ascii="黑体" w:eastAsia="黑体" w:hAnsi="黑体"/>
          <w:b/>
          <w:color w:val="333399"/>
          <w:sz w:val="36"/>
        </w:rPr>
      </w:pPr>
    </w:p>
    <w:p w:rsidR="00614F6B" w:rsidRDefault="00614F6B">
      <w:pPr>
        <w:rPr>
          <w:rFonts w:ascii="黑体" w:eastAsia="黑体" w:hAnsi="黑体"/>
          <w:b/>
          <w:color w:val="333399"/>
          <w:sz w:val="36"/>
        </w:rPr>
      </w:pPr>
    </w:p>
    <w:p w:rsidR="00614F6B" w:rsidRDefault="00614F6B">
      <w:pPr>
        <w:rPr>
          <w:rFonts w:ascii="黑体" w:eastAsia="黑体" w:hAnsi="黑体"/>
          <w:b/>
          <w:color w:val="333399"/>
          <w:sz w:val="36"/>
        </w:rPr>
      </w:pPr>
    </w:p>
    <w:p w:rsidR="00614F6B" w:rsidRDefault="00614F6B">
      <w:pPr>
        <w:rPr>
          <w:rFonts w:ascii="黑体" w:eastAsia="黑体" w:hAnsi="黑体"/>
          <w:b/>
          <w:color w:val="333399"/>
          <w:sz w:val="36"/>
        </w:rPr>
      </w:pPr>
    </w:p>
    <w:p w:rsidR="00614F6B" w:rsidRDefault="00614F6B">
      <w:pPr>
        <w:rPr>
          <w:rFonts w:ascii="黑体" w:eastAsia="黑体" w:hAnsi="黑体"/>
          <w:b/>
          <w:color w:val="333399"/>
          <w:sz w:val="36"/>
        </w:rPr>
      </w:pPr>
    </w:p>
    <w:p w:rsidR="00614F6B" w:rsidRDefault="008E56BC">
      <w:pPr>
        <w:jc w:val="center"/>
        <w:rPr>
          <w:rFonts w:ascii="黑体" w:eastAsia="黑体" w:hAnsi="黑体"/>
          <w:b/>
          <w:color w:val="333399"/>
          <w:spacing w:val="20"/>
          <w:w w:val="66"/>
          <w:sz w:val="44"/>
          <w:szCs w:val="44"/>
        </w:rPr>
      </w:pPr>
      <w:r>
        <w:rPr>
          <w:rFonts w:ascii="黑体" w:eastAsia="黑体" w:hAnsi="黑体"/>
          <w:b/>
          <w:color w:val="333399"/>
          <w:spacing w:val="20"/>
          <w:w w:val="66"/>
          <w:sz w:val="44"/>
          <w:szCs w:val="44"/>
        </w:rPr>
        <w:t>天津市</w:t>
      </w:r>
      <w:r>
        <w:rPr>
          <w:rFonts w:ascii="黑体" w:eastAsia="黑体" w:hAnsi="黑体" w:hint="eastAsia"/>
          <w:b/>
          <w:color w:val="333399"/>
          <w:spacing w:val="20"/>
          <w:w w:val="66"/>
          <w:sz w:val="44"/>
          <w:szCs w:val="44"/>
        </w:rPr>
        <w:t>滨海新区</w:t>
      </w:r>
      <w:r>
        <w:rPr>
          <w:rFonts w:ascii="黑体" w:eastAsia="黑体" w:hAnsi="黑体"/>
          <w:b/>
          <w:color w:val="333399"/>
          <w:spacing w:val="20"/>
          <w:w w:val="66"/>
          <w:sz w:val="44"/>
          <w:szCs w:val="44"/>
        </w:rPr>
        <w:t>政府采购中心</w:t>
      </w:r>
    </w:p>
    <w:p w:rsidR="00614F6B" w:rsidRDefault="008E56BC">
      <w:pPr>
        <w:tabs>
          <w:tab w:val="left" w:pos="3281"/>
          <w:tab w:val="center" w:pos="4711"/>
        </w:tabs>
        <w:jc w:val="center"/>
        <w:rPr>
          <w:rFonts w:ascii="黑体" w:eastAsia="黑体" w:hAnsi="黑体"/>
          <w:b/>
          <w:bCs/>
          <w:color w:val="333399"/>
          <w:kern w:val="0"/>
          <w:sz w:val="44"/>
          <w:szCs w:val="44"/>
        </w:rPr>
      </w:pPr>
      <w:r>
        <w:rPr>
          <w:rFonts w:ascii="黑体" w:eastAsia="黑体" w:hAnsi="黑体"/>
          <w:b/>
          <w:bCs/>
          <w:color w:val="333399"/>
          <w:kern w:val="0"/>
          <w:sz w:val="44"/>
          <w:szCs w:val="44"/>
        </w:rPr>
        <w:t>202</w:t>
      </w:r>
      <w:r>
        <w:rPr>
          <w:rFonts w:ascii="黑体" w:eastAsia="黑体" w:hAnsi="黑体" w:hint="eastAsia"/>
          <w:b/>
          <w:bCs/>
          <w:color w:val="333399"/>
          <w:kern w:val="0"/>
          <w:sz w:val="44"/>
          <w:szCs w:val="44"/>
        </w:rPr>
        <w:t>5</w:t>
      </w:r>
      <w:r>
        <w:rPr>
          <w:rFonts w:ascii="黑体" w:eastAsia="黑体" w:hAnsi="黑体"/>
          <w:b/>
          <w:bCs/>
          <w:color w:val="333399"/>
          <w:kern w:val="0"/>
          <w:sz w:val="44"/>
          <w:szCs w:val="44"/>
        </w:rPr>
        <w:t>.</w:t>
      </w:r>
      <w:r>
        <w:rPr>
          <w:rFonts w:ascii="黑体" w:eastAsia="黑体" w:hAnsi="黑体" w:hint="eastAsia"/>
          <w:b/>
          <w:bCs/>
          <w:color w:val="333399"/>
          <w:kern w:val="0"/>
          <w:sz w:val="44"/>
          <w:szCs w:val="44"/>
        </w:rPr>
        <w:t>1</w:t>
      </w:r>
    </w:p>
    <w:p w:rsidR="00614F6B" w:rsidRDefault="00614F6B">
      <w:pPr>
        <w:widowControl/>
        <w:jc w:val="left"/>
        <w:rPr>
          <w:rFonts w:ascii="黑体" w:eastAsia="黑体" w:hAnsi="黑体"/>
          <w:b/>
          <w:bCs/>
          <w:color w:val="333399"/>
          <w:kern w:val="0"/>
          <w:sz w:val="44"/>
          <w:szCs w:val="44"/>
        </w:rPr>
      </w:pPr>
    </w:p>
    <w:p w:rsidR="00614F6B" w:rsidRDefault="00614F6B" w:rsidP="00207140">
      <w:pPr>
        <w:ind w:firstLineChars="100" w:firstLine="411"/>
        <w:jc w:val="center"/>
        <w:rPr>
          <w:b/>
          <w:spacing w:val="20"/>
          <w:w w:val="80"/>
          <w:sz w:val="48"/>
          <w:szCs w:val="48"/>
        </w:rPr>
        <w:sectPr w:rsidR="00614F6B">
          <w:pgSz w:w="11906" w:h="16838"/>
          <w:pgMar w:top="1440" w:right="1797" w:bottom="1440" w:left="1797" w:header="851" w:footer="992" w:gutter="0"/>
          <w:pgNumType w:start="1"/>
          <w:cols w:space="425"/>
          <w:docGrid w:type="linesAndChars" w:linePitch="285" w:charSpace="-3449"/>
        </w:sectPr>
      </w:pPr>
    </w:p>
    <w:p w:rsidR="00614F6B" w:rsidRDefault="008E56BC" w:rsidP="00207140">
      <w:pPr>
        <w:ind w:firstLineChars="100" w:firstLine="411"/>
        <w:jc w:val="center"/>
        <w:rPr>
          <w:b/>
          <w:spacing w:val="20"/>
          <w:w w:val="80"/>
          <w:sz w:val="48"/>
          <w:szCs w:val="48"/>
        </w:rPr>
      </w:pPr>
      <w:r>
        <w:rPr>
          <w:rFonts w:hAnsiTheme="minorEastAsia"/>
          <w:b/>
          <w:spacing w:val="20"/>
          <w:w w:val="80"/>
          <w:sz w:val="48"/>
          <w:szCs w:val="48"/>
        </w:rPr>
        <w:lastRenderedPageBreak/>
        <w:t>目录</w:t>
      </w:r>
    </w:p>
    <w:p w:rsidR="00614F6B" w:rsidRDefault="008E56BC">
      <w:pPr>
        <w:spacing w:line="560" w:lineRule="exact"/>
        <w:ind w:rightChars="-73" w:right="-141"/>
        <w:rPr>
          <w:b/>
          <w:sz w:val="24"/>
        </w:rPr>
      </w:pPr>
      <w:r>
        <w:rPr>
          <w:rFonts w:hAnsiTheme="minorEastAsia"/>
          <w:b/>
          <w:sz w:val="24"/>
        </w:rPr>
        <w:t>第一部分投标邀请函</w:t>
      </w:r>
    </w:p>
    <w:p w:rsidR="00614F6B" w:rsidRDefault="00614F6B">
      <w:pPr>
        <w:spacing w:line="560" w:lineRule="exact"/>
        <w:ind w:rightChars="-73" w:right="-141"/>
        <w:rPr>
          <w:b/>
          <w:sz w:val="24"/>
        </w:rPr>
      </w:pPr>
    </w:p>
    <w:p w:rsidR="00614F6B" w:rsidRDefault="008E56BC">
      <w:pPr>
        <w:spacing w:line="560" w:lineRule="exact"/>
        <w:ind w:rightChars="-73" w:right="-141"/>
        <w:rPr>
          <w:b/>
          <w:sz w:val="24"/>
        </w:rPr>
      </w:pPr>
      <w:r>
        <w:rPr>
          <w:rFonts w:hAnsiTheme="minorEastAsia"/>
          <w:b/>
          <w:sz w:val="24"/>
        </w:rPr>
        <w:t>第二部分</w:t>
      </w:r>
      <w:r>
        <w:rPr>
          <w:rFonts w:hAnsiTheme="minorEastAsia" w:hint="eastAsia"/>
          <w:b/>
          <w:sz w:val="24"/>
        </w:rPr>
        <w:t>招标项目要求</w:t>
      </w:r>
    </w:p>
    <w:p w:rsidR="00614F6B" w:rsidRDefault="00614F6B">
      <w:pPr>
        <w:spacing w:line="560" w:lineRule="exact"/>
        <w:ind w:rightChars="-73" w:right="-141"/>
        <w:rPr>
          <w:b/>
          <w:sz w:val="24"/>
        </w:rPr>
      </w:pPr>
    </w:p>
    <w:p w:rsidR="00614F6B" w:rsidRDefault="008E56BC">
      <w:pPr>
        <w:spacing w:line="560" w:lineRule="exact"/>
        <w:ind w:rightChars="-73" w:right="-141"/>
        <w:rPr>
          <w:b/>
          <w:sz w:val="24"/>
        </w:rPr>
      </w:pPr>
      <w:r>
        <w:rPr>
          <w:rFonts w:hAnsiTheme="minorEastAsia"/>
          <w:b/>
          <w:sz w:val="24"/>
        </w:rPr>
        <w:t>第三部分</w:t>
      </w:r>
      <w:r>
        <w:rPr>
          <w:rFonts w:hAnsiTheme="minorEastAsia" w:hint="eastAsia"/>
          <w:b/>
          <w:sz w:val="24"/>
        </w:rPr>
        <w:t>投标须知</w:t>
      </w:r>
    </w:p>
    <w:p w:rsidR="00614F6B" w:rsidRDefault="00614F6B">
      <w:pPr>
        <w:spacing w:line="560" w:lineRule="exact"/>
        <w:ind w:rightChars="-73" w:right="-141"/>
        <w:rPr>
          <w:sz w:val="24"/>
        </w:rPr>
      </w:pPr>
    </w:p>
    <w:p w:rsidR="00614F6B" w:rsidRDefault="008E56BC">
      <w:pPr>
        <w:spacing w:line="560" w:lineRule="exact"/>
        <w:rPr>
          <w:b/>
          <w:sz w:val="24"/>
        </w:rPr>
      </w:pPr>
      <w:r>
        <w:rPr>
          <w:rFonts w:hAnsiTheme="minorEastAsia"/>
          <w:b/>
          <w:sz w:val="24"/>
        </w:rPr>
        <w:t>第四部分合同条款</w:t>
      </w:r>
    </w:p>
    <w:p w:rsidR="00614F6B" w:rsidRDefault="00614F6B">
      <w:pPr>
        <w:spacing w:line="560" w:lineRule="exact"/>
        <w:rPr>
          <w:sz w:val="24"/>
        </w:rPr>
      </w:pPr>
    </w:p>
    <w:p w:rsidR="00614F6B" w:rsidRDefault="008E56BC">
      <w:pPr>
        <w:spacing w:line="560" w:lineRule="exact"/>
        <w:rPr>
          <w:sz w:val="24"/>
        </w:rPr>
      </w:pPr>
      <w:r>
        <w:rPr>
          <w:rFonts w:hAnsiTheme="minorEastAsia"/>
          <w:b/>
          <w:sz w:val="24"/>
        </w:rPr>
        <w:t>第五部分投标文件格式</w:t>
      </w:r>
    </w:p>
    <w:p w:rsidR="00614F6B" w:rsidRDefault="00614F6B">
      <w:pPr>
        <w:rPr>
          <w:sz w:val="24"/>
        </w:rPr>
      </w:pPr>
    </w:p>
    <w:p w:rsidR="00614F6B" w:rsidRDefault="00614F6B">
      <w:pPr>
        <w:rPr>
          <w:sz w:val="24"/>
        </w:rPr>
      </w:pPr>
    </w:p>
    <w:p w:rsidR="00614F6B" w:rsidRDefault="00614F6B">
      <w:pPr>
        <w:rPr>
          <w:sz w:val="24"/>
        </w:rPr>
      </w:pPr>
    </w:p>
    <w:p w:rsidR="00614F6B" w:rsidRDefault="00614F6B">
      <w:pPr>
        <w:rPr>
          <w:sz w:val="24"/>
        </w:rPr>
      </w:pPr>
    </w:p>
    <w:p w:rsidR="00614F6B" w:rsidRDefault="00614F6B">
      <w:pPr>
        <w:rPr>
          <w:sz w:val="24"/>
        </w:rPr>
      </w:pPr>
    </w:p>
    <w:p w:rsidR="00614F6B" w:rsidRDefault="00614F6B">
      <w:pPr>
        <w:rPr>
          <w:sz w:val="24"/>
        </w:rPr>
      </w:pPr>
    </w:p>
    <w:p w:rsidR="00614F6B" w:rsidRDefault="00614F6B">
      <w:pPr>
        <w:rPr>
          <w:b/>
        </w:rPr>
      </w:pPr>
    </w:p>
    <w:p w:rsidR="00614F6B" w:rsidRDefault="00614F6B">
      <w:pPr>
        <w:pStyle w:val="aa"/>
        <w:rPr>
          <w:rFonts w:ascii="Times New Roman" w:hAnsi="Times New Roman"/>
        </w:rPr>
        <w:sectPr w:rsidR="00614F6B">
          <w:pgSz w:w="11906" w:h="16838"/>
          <w:pgMar w:top="1440" w:right="1797" w:bottom="1440" w:left="1797" w:header="851" w:footer="992" w:gutter="0"/>
          <w:pgNumType w:start="1"/>
          <w:cols w:space="425"/>
          <w:docGrid w:type="linesAndChars" w:linePitch="285" w:charSpace="-3449"/>
        </w:sectPr>
      </w:pPr>
      <w:bookmarkStart w:id="0" w:name="_Toc412903614"/>
    </w:p>
    <w:p w:rsidR="00614F6B" w:rsidRDefault="008E56BC">
      <w:pPr>
        <w:pStyle w:val="aa"/>
        <w:rPr>
          <w:rFonts w:ascii="Times New Roman" w:hAnsi="Times New Roman"/>
        </w:rPr>
      </w:pPr>
      <w:r>
        <w:rPr>
          <w:rFonts w:ascii="Times New Roman" w:hAnsiTheme="minorEastAsia"/>
        </w:rPr>
        <w:lastRenderedPageBreak/>
        <w:t>第一部分投标邀请函</w:t>
      </w:r>
      <w:bookmarkEnd w:id="0"/>
    </w:p>
    <w:p w:rsidR="00614F6B" w:rsidRDefault="008E56BC" w:rsidP="00207140">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heme="minorEastAsia" w:cs="Times New Roman" w:hint="eastAsia"/>
          <w:color w:val="auto"/>
          <w:szCs w:val="32"/>
        </w:rPr>
        <w:t>受</w:t>
      </w:r>
      <w:r>
        <w:rPr>
          <w:rFonts w:ascii="Times New Roman" w:eastAsia="宋体" w:hAnsi="Times New Roman" w:cs="Times New Roman" w:hint="eastAsia"/>
          <w:color w:val="auto"/>
          <w:szCs w:val="32"/>
        </w:rPr>
        <w:t>天津市滨海新区汉沽第一中学</w:t>
      </w:r>
      <w:r>
        <w:rPr>
          <w:rFonts w:ascii="Times New Roman" w:eastAsia="宋体" w:hAnsiTheme="minorEastAsia" w:cs="Times New Roman" w:hint="eastAsia"/>
          <w:color w:val="auto"/>
          <w:szCs w:val="32"/>
        </w:rPr>
        <w:t>委托</w:t>
      </w:r>
      <w:r>
        <w:rPr>
          <w:rFonts w:ascii="Times New Roman" w:eastAsia="宋体" w:hAnsiTheme="minorEastAsia" w:cs="Times New Roman"/>
          <w:color w:val="auto"/>
          <w:szCs w:val="32"/>
        </w:rPr>
        <w:t>，天津市</w:t>
      </w:r>
      <w:r>
        <w:rPr>
          <w:rFonts w:ascii="Times New Roman" w:eastAsia="宋体" w:hAnsiTheme="minorEastAsia" w:cs="Times New Roman" w:hint="eastAsia"/>
          <w:color w:val="auto"/>
          <w:szCs w:val="32"/>
        </w:rPr>
        <w:t>滨海新区</w:t>
      </w:r>
      <w:r>
        <w:rPr>
          <w:rFonts w:ascii="Times New Roman" w:eastAsia="宋体" w:hAnsiTheme="minorEastAsia" w:cs="Times New Roman"/>
          <w:color w:val="auto"/>
          <w:szCs w:val="32"/>
        </w:rPr>
        <w:t>政府采购中心将以公开招标方式</w:t>
      </w:r>
      <w:r>
        <w:rPr>
          <w:rFonts w:ascii="Times New Roman" w:eastAsia="宋体" w:hAnsiTheme="minorEastAsia" w:cs="Times New Roman" w:hint="eastAsia"/>
          <w:color w:val="auto"/>
          <w:szCs w:val="32"/>
        </w:rPr>
        <w:t>，对</w:t>
      </w:r>
      <w:r>
        <w:rPr>
          <w:rFonts w:ascii="Times New Roman" w:eastAsia="宋体" w:hAnsi="Times New Roman" w:cs="Times New Roman" w:hint="eastAsia"/>
          <w:color w:val="auto"/>
          <w:szCs w:val="32"/>
        </w:rPr>
        <w:t>天津市滨海新区汉沽第一中学校园硬件提升项目</w:t>
      </w:r>
      <w:r>
        <w:rPr>
          <w:rFonts w:ascii="Times New Roman" w:eastAsia="宋体" w:hAnsiTheme="minorEastAsia" w:cs="Times New Roman" w:hint="eastAsia"/>
          <w:color w:val="auto"/>
          <w:szCs w:val="32"/>
        </w:rPr>
        <w:t>实施政府采购。</w:t>
      </w:r>
      <w:r>
        <w:rPr>
          <w:rFonts w:ascii="Times New Roman" w:eastAsia="宋体" w:hAnsiTheme="minorEastAsia" w:cs="Times New Roman"/>
          <w:color w:val="auto"/>
          <w:szCs w:val="32"/>
        </w:rPr>
        <w:t>现欢迎合格的供应商参加投标。</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heme="minorEastAsia"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heme="minorEastAsia"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heme="minorEastAsia"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heme="minorEastAsia" w:cs="Times New Roman"/>
          <w:color w:val="auto"/>
          <w:szCs w:val="32"/>
        </w:rPr>
        <w:t>一、项目名称和编号</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（一）项目名称：</w:t>
      </w:r>
      <w:r>
        <w:rPr>
          <w:rFonts w:ascii="Times New Roman" w:eastAsia="宋体" w:hAnsi="Times New Roman" w:cs="Times New Roman" w:hint="eastAsia"/>
          <w:color w:val="auto"/>
        </w:rPr>
        <w:t>天津市滨海新区汉沽第一中学校园硬件提升项目</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（二）项目编号：</w:t>
      </w:r>
      <w:r>
        <w:rPr>
          <w:rFonts w:ascii="Times New Roman" w:eastAsia="宋体" w:hAnsi="Times New Roman" w:cs="Times New Roman" w:hint="eastAsia"/>
          <w:color w:val="auto"/>
        </w:rPr>
        <w:t>TJBH-2024-A-0058</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二、项目内容</w:t>
      </w:r>
    </w:p>
    <w:p w:rsidR="00614F6B" w:rsidRDefault="008E56BC" w:rsidP="00207140">
      <w:pPr>
        <w:tabs>
          <w:tab w:val="left" w:pos="210"/>
        </w:tabs>
        <w:autoSpaceDE w:val="0"/>
        <w:autoSpaceDN w:val="0"/>
        <w:adjustRightInd w:val="0"/>
        <w:spacing w:line="360" w:lineRule="auto"/>
        <w:ind w:firstLineChars="200" w:firstLine="446"/>
        <w:outlineLvl w:val="0"/>
        <w:rPr>
          <w:rFonts w:hAnsiTheme="minorEastAsia"/>
          <w:sz w:val="24"/>
          <w:szCs w:val="24"/>
        </w:rPr>
      </w:pPr>
      <w:r>
        <w:rPr>
          <w:rFonts w:hAnsiTheme="minorEastAsia" w:hint="eastAsia"/>
          <w:sz w:val="24"/>
          <w:szCs w:val="24"/>
          <w:lang w:val="zh-CN"/>
        </w:rPr>
        <w:t>第一包：</w:t>
      </w:r>
      <w:r>
        <w:rPr>
          <w:rFonts w:hAnsiTheme="minorEastAsia" w:hint="eastAsia"/>
          <w:sz w:val="24"/>
          <w:szCs w:val="24"/>
        </w:rPr>
        <w:t>校园硬件提升</w:t>
      </w:r>
      <w:r>
        <w:rPr>
          <w:rFonts w:hAnsiTheme="minorEastAsia" w:hint="eastAsia"/>
          <w:sz w:val="24"/>
          <w:szCs w:val="24"/>
          <w:lang w:val="zh-CN"/>
        </w:rPr>
        <w:t>（采购需求详见附件）。</w:t>
      </w:r>
      <w:r>
        <w:rPr>
          <w:rFonts w:hAnsiTheme="minorEastAsia" w:hint="eastAsia"/>
          <w:sz w:val="24"/>
          <w:szCs w:val="24"/>
        </w:rPr>
        <w:t>合同履行期限：签订合同之日起</w:t>
      </w:r>
      <w:r>
        <w:rPr>
          <w:rFonts w:hAnsiTheme="minorEastAsia" w:hint="eastAsia"/>
          <w:sz w:val="24"/>
          <w:szCs w:val="24"/>
        </w:rPr>
        <w:t>30</w:t>
      </w:r>
      <w:r>
        <w:rPr>
          <w:rFonts w:hAnsiTheme="minorEastAsia" w:hint="eastAsia"/>
          <w:sz w:val="24"/>
          <w:szCs w:val="24"/>
        </w:rPr>
        <w:t>日内交付。</w:t>
      </w:r>
    </w:p>
    <w:p w:rsidR="00614F6B" w:rsidRDefault="008E56BC" w:rsidP="00207140">
      <w:pPr>
        <w:tabs>
          <w:tab w:val="left" w:pos="210"/>
        </w:tabs>
        <w:autoSpaceDE w:val="0"/>
        <w:autoSpaceDN w:val="0"/>
        <w:adjustRightInd w:val="0"/>
        <w:spacing w:line="360" w:lineRule="auto"/>
        <w:ind w:firstLineChars="200" w:firstLine="446"/>
        <w:outlineLvl w:val="0"/>
        <w:rPr>
          <w:strike/>
          <w:sz w:val="24"/>
          <w:szCs w:val="24"/>
        </w:rPr>
      </w:pPr>
      <w:r>
        <w:rPr>
          <w:rFonts w:hAnsiTheme="minorEastAsia" w:hint="eastAsia"/>
          <w:sz w:val="24"/>
          <w:szCs w:val="24"/>
          <w:lang w:val="zh-CN"/>
        </w:rPr>
        <w:t>本项目不接受进口产品投标。</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三、项目预算</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第一包：</w:t>
      </w:r>
      <w:r>
        <w:rPr>
          <w:rFonts w:ascii="Times New Roman" w:eastAsia="宋体" w:hAnsiTheme="minorEastAsia" w:cs="Times New Roman" w:hint="eastAsia"/>
          <w:color w:val="auto"/>
        </w:rPr>
        <w:t>1390000</w:t>
      </w:r>
      <w:r>
        <w:rPr>
          <w:rFonts w:ascii="Times New Roman" w:eastAsia="宋体" w:hAnsiTheme="minorEastAsia" w:cs="Times New Roman" w:hint="eastAsia"/>
          <w:color w:val="auto"/>
        </w:rPr>
        <w:t>元。</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hint="eastAsia"/>
          <w:color w:val="auto"/>
          <w:lang w:val="zh-CN"/>
        </w:rPr>
        <w:t>注：每项产品的投标报价不得超出该项产品的预算，否则投标无效。</w:t>
      </w:r>
    </w:p>
    <w:p w:rsidR="00614F6B" w:rsidRDefault="008E56BC" w:rsidP="00207140">
      <w:pPr>
        <w:pStyle w:val="Default"/>
        <w:tabs>
          <w:tab w:val="left" w:pos="4825"/>
        </w:tabs>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四</w:t>
      </w:r>
      <w:r>
        <w:rPr>
          <w:rFonts w:ascii="Times New Roman" w:eastAsia="宋体" w:hAnsiTheme="minorEastAsia" w:cs="Times New Roman"/>
          <w:color w:val="auto"/>
        </w:rPr>
        <w:t>、供应商资格要求（实质性要求）</w:t>
      </w:r>
      <w:r>
        <w:rPr>
          <w:rFonts w:ascii="Times New Roman" w:eastAsia="宋体" w:hAnsi="Times New Roman" w:cs="Times New Roman"/>
          <w:color w:val="auto"/>
        </w:rPr>
        <w:tab/>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（一）投标人须具备《中华人民共和国政府采购法》第二十二条第一款规定的条件，提供以下材料：</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heme="minorEastAsia" w:cs="Times New Roman" w:hint="eastAsia"/>
          <w:color w:val="auto"/>
        </w:rPr>
        <w:t>营业执照副本或事业单位法人证书或民办非企业单位登记证书或社会团体法人登记证书或基金会法人登记证书扫描件。</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 </w:t>
      </w:r>
      <w:r>
        <w:rPr>
          <w:rFonts w:ascii="Times New Roman" w:eastAsia="宋体" w:hAnsi="Times New Roman" w:cs="Times New Roman" w:hint="eastAsia"/>
          <w:color w:val="auto"/>
        </w:rPr>
        <w:t>财务状况报告等相关材料：</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2023</w:t>
      </w:r>
      <w:r>
        <w:rPr>
          <w:rFonts w:ascii="Times New Roman" w:eastAsia="宋体" w:hAnsi="Times New Roman" w:cs="Times New Roman" w:hint="eastAsia"/>
          <w:color w:val="auto"/>
        </w:rPr>
        <w:t>年度财务报告扫描件。</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heme="minorEastAsia"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年的供应商可提供自成立以来无重大违法记录的书面声明）。</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（二）本项目不接受联合体投标。</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bookmarkStart w:id="1" w:name="_Toc412903615"/>
      <w:r>
        <w:rPr>
          <w:rFonts w:ascii="Times New Roman" w:eastAsia="宋体" w:hAnsiTheme="minorEastAsia" w:cs="Times New Roman" w:hint="eastAsia"/>
          <w:color w:val="auto"/>
        </w:rPr>
        <w:t>五</w:t>
      </w:r>
      <w:r>
        <w:rPr>
          <w:rFonts w:ascii="Times New Roman" w:eastAsia="宋体" w:hAnsiTheme="minorEastAsia" w:cs="Times New Roman"/>
          <w:color w:val="auto"/>
        </w:rPr>
        <w:t>、项目需要落实的政府采购政策</w:t>
      </w:r>
    </w:p>
    <w:p w:rsidR="00614F6B" w:rsidRDefault="008E56BC" w:rsidP="00207140">
      <w:pPr>
        <w:pStyle w:val="Default"/>
        <w:spacing w:line="360" w:lineRule="auto"/>
        <w:ind w:firstLineChars="200" w:firstLine="446"/>
        <w:rPr>
          <w:rFonts w:ascii="Times New Roman" w:eastAsia="宋体" w:hAnsi="Times New Roman"/>
          <w:color w:val="auto"/>
        </w:rPr>
      </w:pPr>
      <w:r>
        <w:rPr>
          <w:rFonts w:ascii="Times New Roman" w:eastAsia="宋体" w:hAnsiTheme="minorEastAsia" w:hint="eastAsia"/>
          <w:color w:val="auto"/>
        </w:rPr>
        <w:t>（一）</w:t>
      </w:r>
      <w:bookmarkStart w:id="2" w:name="OLE_LINK2"/>
      <w:bookmarkStart w:id="3" w:name="OLE_LINK3"/>
      <w:bookmarkStart w:id="4" w:name="OLE_LINK1"/>
      <w:r>
        <w:rPr>
          <w:rFonts w:ascii="Times New Roman" w:eastAsia="宋体" w:hAnsiTheme="minorEastAsia"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heme="minorEastAsia" w:hint="eastAsia"/>
          <w:color w:val="auto"/>
        </w:rPr>
        <w:t>〕</w:t>
      </w:r>
      <w:r>
        <w:rPr>
          <w:rFonts w:ascii="Times New Roman" w:eastAsia="宋体" w:hAnsi="Times New Roman" w:hint="eastAsia"/>
          <w:color w:val="auto"/>
        </w:rPr>
        <w:t>9</w:t>
      </w:r>
      <w:r>
        <w:rPr>
          <w:rFonts w:ascii="Times New Roman" w:eastAsia="宋体" w:hAnsiTheme="minorEastAsia" w:hint="eastAsia"/>
          <w:color w:val="auto"/>
        </w:rPr>
        <w:t>号）、《关于印发环境标志产品政府采购品目清单的通知》</w:t>
      </w:r>
      <w:bookmarkStart w:id="5" w:name="OLE_LINK4"/>
      <w:bookmarkStart w:id="6" w:name="OLE_LINK5"/>
      <w:r>
        <w:rPr>
          <w:rFonts w:ascii="Times New Roman" w:eastAsia="宋体" w:hAnsiTheme="minorEastAsia" w:hint="eastAsia"/>
          <w:color w:val="auto"/>
        </w:rPr>
        <w:t>（财库〔</w:t>
      </w:r>
      <w:r>
        <w:rPr>
          <w:rFonts w:ascii="Times New Roman" w:eastAsia="宋体" w:hAnsi="Times New Roman" w:hint="eastAsia"/>
          <w:color w:val="auto"/>
        </w:rPr>
        <w:t>2019</w:t>
      </w:r>
      <w:r>
        <w:rPr>
          <w:rFonts w:ascii="Times New Roman" w:eastAsia="宋体" w:hAnsiTheme="minorEastAsia" w:hint="eastAsia"/>
          <w:color w:val="auto"/>
        </w:rPr>
        <w:t>〕</w:t>
      </w:r>
      <w:r>
        <w:rPr>
          <w:rFonts w:ascii="Times New Roman" w:eastAsia="宋体" w:hAnsi="Times New Roman" w:hint="eastAsia"/>
          <w:color w:val="auto"/>
        </w:rPr>
        <w:t>18</w:t>
      </w:r>
      <w:r>
        <w:rPr>
          <w:rFonts w:ascii="Times New Roman" w:eastAsia="宋体" w:hAnsiTheme="minorEastAsia" w:hint="eastAsia"/>
          <w:color w:val="auto"/>
        </w:rPr>
        <w:t>号）</w:t>
      </w:r>
      <w:bookmarkEnd w:id="5"/>
      <w:bookmarkEnd w:id="6"/>
      <w:r>
        <w:rPr>
          <w:rFonts w:ascii="Times New Roman" w:eastAsia="宋体" w:hAnsiTheme="minorEastAsia" w:hint="eastAsia"/>
          <w:color w:val="auto"/>
        </w:rPr>
        <w:t>、《关于印发节能产品政府采购品目清单的通知》（财库〔</w:t>
      </w:r>
      <w:r>
        <w:rPr>
          <w:rFonts w:ascii="Times New Roman" w:eastAsia="宋体" w:hAnsi="Times New Roman" w:hint="eastAsia"/>
          <w:color w:val="auto"/>
        </w:rPr>
        <w:t>2019</w:t>
      </w:r>
      <w:r>
        <w:rPr>
          <w:rFonts w:ascii="Times New Roman" w:eastAsia="宋体" w:hAnsiTheme="minorEastAsia" w:hint="eastAsia"/>
          <w:color w:val="auto"/>
        </w:rPr>
        <w:t>〕</w:t>
      </w:r>
      <w:r>
        <w:rPr>
          <w:rFonts w:ascii="Times New Roman" w:eastAsia="宋体" w:hAnsi="Times New Roman" w:hint="eastAsia"/>
          <w:color w:val="auto"/>
        </w:rPr>
        <w:t>19</w:t>
      </w:r>
      <w:r>
        <w:rPr>
          <w:rFonts w:ascii="Times New Roman" w:eastAsia="宋体" w:hAnsiTheme="minorEastAsia" w:hint="eastAsia"/>
          <w:color w:val="auto"/>
        </w:rPr>
        <w:t>号）、《市场监管总局关于发布参与实施政府采购节能产品、环境标志产品认证机构名录的公告》（</w:t>
      </w:r>
      <w:r>
        <w:rPr>
          <w:rFonts w:ascii="Times New Roman" w:eastAsia="宋体" w:hAnsi="Times New Roman" w:hint="eastAsia"/>
          <w:color w:val="auto"/>
        </w:rPr>
        <w:t>2019</w:t>
      </w:r>
      <w:r>
        <w:rPr>
          <w:rFonts w:ascii="Times New Roman" w:eastAsia="宋体" w:hAnsiTheme="minorEastAsia" w:hint="eastAsia"/>
          <w:color w:val="auto"/>
        </w:rPr>
        <w:t>年第</w:t>
      </w:r>
      <w:r>
        <w:rPr>
          <w:rFonts w:ascii="Times New Roman" w:eastAsia="宋体" w:hAnsi="Times New Roman" w:hint="eastAsia"/>
          <w:color w:val="auto"/>
        </w:rPr>
        <w:t>16</w:t>
      </w:r>
      <w:r>
        <w:rPr>
          <w:rFonts w:ascii="Times New Roman" w:eastAsia="宋体" w:hAnsiTheme="minorEastAsia" w:hint="eastAsia"/>
          <w:color w:val="auto"/>
        </w:rPr>
        <w:t>号）等文件要求，对</w:t>
      </w:r>
      <w:r>
        <w:rPr>
          <w:rFonts w:ascii="Times New Roman" w:eastAsia="宋体" w:hAnsiTheme="minorEastAsia"/>
          <w:color w:val="auto"/>
        </w:rPr>
        <w:t>政府采购节能、环境标志品目清单</w:t>
      </w:r>
      <w:r>
        <w:rPr>
          <w:rFonts w:ascii="Times New Roman" w:eastAsia="宋体" w:hAnsiTheme="minorEastAsia" w:hint="eastAsia"/>
          <w:color w:val="auto"/>
        </w:rPr>
        <w:t>内的产品实施优先采购和强制采购的评标方法。</w:t>
      </w:r>
      <w:bookmarkEnd w:id="2"/>
      <w:bookmarkEnd w:id="3"/>
      <w:bookmarkEnd w:id="4"/>
    </w:p>
    <w:p w:rsidR="00614F6B" w:rsidRDefault="008E56BC" w:rsidP="00207140">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（二）按照《财政部关于在政府采购活动中查询及使用信用记录有关问题的通知》（财库〔</w:t>
      </w:r>
      <w:r>
        <w:rPr>
          <w:rFonts w:ascii="Times New Roman" w:eastAsia="宋体" w:hAnsi="Times New Roman" w:hint="eastAsia"/>
          <w:color w:val="auto"/>
        </w:rPr>
        <w:t>2016</w:t>
      </w:r>
      <w:r>
        <w:rPr>
          <w:rFonts w:ascii="Times New Roman" w:eastAsia="宋体" w:hAnsiTheme="minorEastAsia" w:hint="eastAsia"/>
          <w:color w:val="auto"/>
        </w:rPr>
        <w:t>〕</w:t>
      </w:r>
      <w:r>
        <w:rPr>
          <w:rFonts w:ascii="Times New Roman" w:eastAsia="宋体" w:hAnsi="Times New Roman" w:hint="eastAsia"/>
          <w:color w:val="auto"/>
        </w:rPr>
        <w:t>125</w:t>
      </w:r>
      <w:r>
        <w:rPr>
          <w:rFonts w:ascii="Times New Roman" w:eastAsia="宋体" w:hAnsiTheme="minorEastAsia" w:hint="eastAsia"/>
          <w:color w:val="auto"/>
        </w:rPr>
        <w:t>号）的要求，根据开标当日解密截止时间</w:t>
      </w:r>
      <w:r>
        <w:rPr>
          <w:rFonts w:ascii="Times New Roman" w:eastAsia="宋体" w:hAnsi="Times New Roman" w:hint="eastAsia"/>
          <w:color w:val="auto"/>
        </w:rPr>
        <w:t>“</w:t>
      </w:r>
      <w:r>
        <w:rPr>
          <w:rFonts w:ascii="Times New Roman" w:eastAsia="宋体" w:hAnsiTheme="minorEastAsia" w:hint="eastAsia"/>
          <w:color w:val="auto"/>
        </w:rPr>
        <w:t>信用中国</w:t>
      </w:r>
      <w:r>
        <w:rPr>
          <w:rFonts w:ascii="Times New Roman" w:eastAsia="宋体" w:hAnsi="Times New Roman" w:hint="eastAsia"/>
          <w:color w:val="auto"/>
        </w:rPr>
        <w:t>”</w:t>
      </w:r>
      <w:r>
        <w:rPr>
          <w:rFonts w:ascii="Times New Roman" w:eastAsia="宋体" w:hAnsiTheme="minorEastAsia" w:hint="eastAsia"/>
          <w:color w:val="auto"/>
        </w:rPr>
        <w:t>网站（</w:t>
      </w:r>
      <w:hyperlink r:id="rId9" w:history="1">
        <w:r>
          <w:rPr>
            <w:rStyle w:val="ad"/>
            <w:rFonts w:ascii="Times New Roman" w:eastAsia="宋体" w:hAnsi="Times New Roman" w:hint="eastAsia"/>
          </w:rPr>
          <w:t>www.creditchina.gov.cn</w:t>
        </w:r>
      </w:hyperlink>
      <w:r>
        <w:rPr>
          <w:rFonts w:ascii="Times New Roman" w:eastAsia="宋体" w:hAnsiTheme="minorEastAsia" w:hint="eastAsia"/>
          <w:color w:val="auto"/>
        </w:rPr>
        <w:t>）、中国政府采购网（</w:t>
      </w:r>
      <w:hyperlink r:id="rId10" w:history="1">
        <w:r>
          <w:rPr>
            <w:rStyle w:val="ad"/>
            <w:rFonts w:ascii="Times New Roman" w:eastAsia="宋体" w:hAnsi="Times New Roman" w:cs="Times New Roman"/>
          </w:rPr>
          <w:t>http://www.ccgp.gov.cn/</w:t>
        </w:r>
      </w:hyperlink>
      <w:r>
        <w:rPr>
          <w:rFonts w:ascii="Times New Roman" w:eastAsia="宋体" w:hAnsiTheme="minorEastAsia"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614F6B" w:rsidRDefault="008E56BC" w:rsidP="00207140">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（三）</w:t>
      </w:r>
      <w:r>
        <w:rPr>
          <w:rFonts w:ascii="Times New Roman" w:eastAsia="宋体" w:hAnsiTheme="minorEastAsia" w:cs="Times New Roman" w:hint="eastAsia"/>
          <w:color w:val="auto"/>
        </w:rPr>
        <w:t>根据《政府采购促进中小企业发展管理办法》（财库</w:t>
      </w:r>
      <w:r>
        <w:rPr>
          <w:rFonts w:ascii="Times New Roman" w:eastAsia="宋体" w:hAnsi="Times New Roman" w:cs="Times New Roman" w:hint="eastAsia"/>
          <w:color w:val="auto"/>
        </w:rPr>
        <w:t>[2020]46</w:t>
      </w:r>
      <w:r>
        <w:rPr>
          <w:rFonts w:ascii="Times New Roman" w:eastAsia="宋体" w:hAnsiTheme="minorEastAsia" w:cs="Times New Roman" w:hint="eastAsia"/>
          <w:color w:val="auto"/>
        </w:rPr>
        <w:t>号）规定，全部货物均由中小企业制造的，对符合规定的小</w:t>
      </w:r>
      <w:proofErr w:type="gramStart"/>
      <w:r>
        <w:rPr>
          <w:rFonts w:ascii="Times New Roman" w:eastAsia="宋体" w:hAnsiTheme="minorEastAsia" w:cs="Times New Roman" w:hint="eastAsia"/>
          <w:color w:val="auto"/>
        </w:rPr>
        <w:t>微企业</w:t>
      </w:r>
      <w:proofErr w:type="gramEnd"/>
      <w:r>
        <w:rPr>
          <w:rFonts w:ascii="Times New Roman" w:eastAsia="宋体" w:hAnsiTheme="minorEastAsia" w:cs="Times New Roman" w:hint="eastAsia"/>
          <w:color w:val="auto"/>
        </w:rPr>
        <w:t>制造的产品报价给予</w:t>
      </w:r>
      <w:r>
        <w:rPr>
          <w:rFonts w:ascii="Times New Roman" w:eastAsia="宋体" w:hAnsi="Times New Roman" w:cs="Times New Roman"/>
          <w:color w:val="auto"/>
        </w:rPr>
        <w:t>20</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的扣除。货物既有中小企业制造的货物，也有大型企业制造的货物，不享受此扶持政策。</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hint="eastAsia"/>
          <w:color w:val="auto"/>
        </w:rPr>
        <w:lastRenderedPageBreak/>
        <w:t>（四）</w:t>
      </w:r>
      <w:r>
        <w:rPr>
          <w:rFonts w:ascii="Times New Roman" w:eastAsia="宋体" w:hAnsiTheme="minorEastAsia" w:cs="Times New Roman"/>
          <w:color w:val="auto"/>
        </w:rPr>
        <w:t>根据财政部发布的《关于政府采购支持监狱企业发展有关问题的通知》规定，监狱企业视同小微企业。</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hint="eastAsia"/>
          <w:color w:val="auto"/>
        </w:rPr>
        <w:t>（五）</w:t>
      </w:r>
      <w:r>
        <w:rPr>
          <w:rFonts w:ascii="Times New Roman" w:eastAsia="宋体" w:hAnsiTheme="minorEastAsia" w:cs="Times New Roman"/>
          <w:color w:val="auto"/>
        </w:rPr>
        <w:t>根据财政部、民政部、中国残疾人联合会发布的《关于促进残疾人就业政府采购政策的通知》规定，残疾人福利性单位视同小微企业。</w:t>
      </w:r>
    </w:p>
    <w:p w:rsidR="00614F6B" w:rsidRDefault="008E56BC" w:rsidP="00207140">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注：中小</w:t>
      </w:r>
      <w:proofErr w:type="gramStart"/>
      <w:r>
        <w:rPr>
          <w:rFonts w:ascii="Times New Roman" w:eastAsia="宋体" w:hAnsiTheme="minorEastAsia" w:hint="eastAsia"/>
          <w:color w:val="auto"/>
        </w:rPr>
        <w:t>微企业</w:t>
      </w:r>
      <w:proofErr w:type="gramEnd"/>
      <w:r>
        <w:rPr>
          <w:rFonts w:ascii="Times New Roman" w:eastAsia="宋体" w:hAnsiTheme="minorEastAsia" w:hint="eastAsia"/>
          <w:color w:val="auto"/>
        </w:rPr>
        <w:t>以投标人填写的《中小企业声明函》为判定标准，残疾人福利性单位以投标人填写的《残疾人福利性单位声明函》为判定标准，监狱企业须投标人提供由省级以上监</w:t>
      </w:r>
      <w:r>
        <w:rPr>
          <w:rFonts w:ascii="Times New Roman" w:eastAsia="宋体" w:hAnsiTheme="minorEastAsia" w:cs="Times New Roman" w:hint="eastAsia"/>
          <w:color w:val="auto"/>
        </w:rPr>
        <w:t>狱管理局、戒毒管理局（含新疆生产建设兵团）出具的属于监狱企业的证明文件，否则不予认定。以上政策不重复享受。</w:t>
      </w:r>
    </w:p>
    <w:p w:rsidR="00614F6B" w:rsidRDefault="008E56BC" w:rsidP="00207140">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（六）涉及商品包装或快递包装的，按照《财政部办公厅、生态环境部办公厅、国家邮政局办公室关于印发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heme="minorEastAsia" w:hint="eastAsia"/>
          <w:color w:val="auto"/>
        </w:rPr>
        <w:t>商品包装政府采购需求标准（试行）</w:t>
      </w:r>
      <w:r>
        <w:rPr>
          <w:rFonts w:ascii="Times New Roman" w:eastAsia="宋体" w:hAnsi="Times New Roman" w:hint="eastAsia"/>
          <w:color w:val="auto"/>
        </w:rPr>
        <w:t>&gt;</w:t>
      </w:r>
      <w:r>
        <w:rPr>
          <w:rFonts w:ascii="Times New Roman" w:eastAsia="宋体" w:hAnsiTheme="minorEastAsia" w:hint="eastAsia"/>
          <w:color w:val="auto"/>
        </w:rPr>
        <w:t>、</w:t>
      </w:r>
      <w:r>
        <w:rPr>
          <w:rFonts w:ascii="Times New Roman" w:eastAsia="宋体" w:hAnsi="Times New Roman" w:hint="eastAsia"/>
          <w:color w:val="auto"/>
        </w:rPr>
        <w:t>&lt;</w:t>
      </w:r>
      <w:r>
        <w:rPr>
          <w:rFonts w:ascii="Times New Roman" w:eastAsia="宋体" w:hAnsiTheme="minorEastAsia" w:hint="eastAsia"/>
          <w:color w:val="auto"/>
        </w:rPr>
        <w:t>快递包装政府采购需求标准（试行）</w:t>
      </w:r>
      <w:r>
        <w:rPr>
          <w:rFonts w:ascii="Times New Roman" w:eastAsia="宋体" w:hAnsi="Times New Roman" w:hint="eastAsia"/>
          <w:color w:val="auto"/>
        </w:rPr>
        <w:t>&gt;</w:t>
      </w:r>
      <w:r>
        <w:rPr>
          <w:rFonts w:ascii="Times New Roman" w:eastAsia="宋体" w:hAnsiTheme="minorEastAsia" w:hint="eastAsia"/>
          <w:color w:val="auto"/>
        </w:rPr>
        <w:t>的通知》（财办库〔</w:t>
      </w:r>
      <w:r>
        <w:rPr>
          <w:rFonts w:ascii="Times New Roman" w:eastAsia="宋体" w:hAnsi="Times New Roman" w:hint="eastAsia"/>
          <w:color w:val="auto"/>
        </w:rPr>
        <w:t>2020</w:t>
      </w:r>
      <w:r>
        <w:rPr>
          <w:rFonts w:ascii="Times New Roman" w:eastAsia="宋体" w:hAnsiTheme="minorEastAsia" w:hint="eastAsia"/>
          <w:color w:val="auto"/>
        </w:rPr>
        <w:t>〕</w:t>
      </w:r>
      <w:r>
        <w:rPr>
          <w:rFonts w:ascii="Times New Roman" w:eastAsia="宋体" w:hAnsi="Times New Roman" w:hint="eastAsia"/>
          <w:color w:val="auto"/>
        </w:rPr>
        <w:t>123</w:t>
      </w:r>
      <w:r>
        <w:rPr>
          <w:rFonts w:ascii="Times New Roman" w:eastAsia="宋体" w:hAnsiTheme="minorEastAsia" w:hint="eastAsia"/>
          <w:color w:val="auto"/>
        </w:rPr>
        <w:t>号）要求执行。</w:t>
      </w:r>
    </w:p>
    <w:p w:rsidR="00614F6B" w:rsidRDefault="008E56BC" w:rsidP="00207140">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七）参与政府采购活动的中小微企业，在获取政府采购中标（成交）通知书后，可向本市相关金融机构申请“政采贷”融资支持。有融资需求的企业，请于正式签订政府采购合同之前，向相关金融机构联系咨询。</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注：金融机构相关信息请登录天津市政府采购</w:t>
      </w:r>
      <w:proofErr w:type="gramStart"/>
      <w:r>
        <w:rPr>
          <w:rFonts w:ascii="Times New Roman" w:eastAsia="宋体" w:hAnsiTheme="minorEastAsia" w:cs="Times New Roman" w:hint="eastAsia"/>
          <w:color w:val="auto"/>
        </w:rPr>
        <w:t>网政采贷</w:t>
      </w:r>
      <w:proofErr w:type="gramEnd"/>
      <w:r>
        <w:rPr>
          <w:rFonts w:ascii="Times New Roman" w:eastAsia="宋体" w:hAnsiTheme="minorEastAsia" w:cs="Times New Roman" w:hint="eastAsia"/>
          <w:color w:val="auto"/>
        </w:rPr>
        <w:t>板块（网址：</w:t>
      </w:r>
      <w:r>
        <w:rPr>
          <w:rFonts w:ascii="Times New Roman" w:eastAsia="宋体" w:hAnsiTheme="minorEastAsia" w:cs="Times New Roman" w:hint="eastAsia"/>
          <w:color w:val="auto"/>
        </w:rPr>
        <w:t>http://tjgp.cz.tj.gov.cn/zcd/zcdList.jsp</w:t>
      </w:r>
      <w:r>
        <w:rPr>
          <w:rFonts w:ascii="Times New Roman" w:eastAsia="宋体" w:hAnsiTheme="minorEastAsia" w:cs="Times New Roman" w:hint="eastAsia"/>
          <w:color w:val="auto"/>
        </w:rPr>
        <w:t>）了解。</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六、获取招标文件时间、方式</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color w:val="auto"/>
        </w:rPr>
        <w:t>202</w:t>
      </w:r>
      <w:r>
        <w:rPr>
          <w:rFonts w:ascii="Times New Roman" w:eastAsia="宋体" w:hAnsi="Times New Roman" w:cs="Times New Roman" w:hint="eastAsia"/>
          <w:color w:val="auto"/>
        </w:rPr>
        <w:t>5</w:t>
      </w:r>
      <w:r>
        <w:rPr>
          <w:rFonts w:ascii="Times New Roman" w:eastAsia="宋体" w:hAnsi="Times New Roman" w:cs="Times New Roman" w:hint="eastAsia"/>
          <w:color w:val="auto"/>
        </w:rPr>
        <w:t>年</w:t>
      </w:r>
      <w:r>
        <w:rPr>
          <w:rFonts w:ascii="Times New Roman" w:eastAsia="宋体" w:hAnsi="Times New Roman" w:cs="Times New Roman" w:hint="eastAsia"/>
          <w:color w:val="auto"/>
        </w:rPr>
        <w:t>1</w:t>
      </w:r>
      <w:r>
        <w:rPr>
          <w:rFonts w:ascii="Times New Roman" w:eastAsia="宋体" w:hAnsi="Times New Roman" w:cs="Times New Roman" w:hint="eastAsia"/>
          <w:color w:val="auto"/>
        </w:rPr>
        <w:t>月</w:t>
      </w:r>
      <w:r w:rsidR="00E30D99">
        <w:rPr>
          <w:rFonts w:ascii="Times New Roman" w:eastAsia="宋体" w:hAnsi="Times New Roman" w:cs="Times New Roman" w:hint="eastAsia"/>
          <w:color w:val="auto"/>
        </w:rPr>
        <w:t>7</w:t>
      </w:r>
      <w:r>
        <w:rPr>
          <w:rFonts w:ascii="Times New Roman" w:eastAsia="宋体" w:hAnsi="Times New Roman" w:cs="Times New Roman" w:hint="eastAsia"/>
          <w:color w:val="auto"/>
        </w:rPr>
        <w:t>日至</w:t>
      </w:r>
      <w:r>
        <w:rPr>
          <w:rFonts w:ascii="Times New Roman" w:eastAsia="宋体" w:hAnsi="Times New Roman" w:cs="Times New Roman"/>
          <w:color w:val="auto"/>
        </w:rPr>
        <w:t>202</w:t>
      </w:r>
      <w:r>
        <w:rPr>
          <w:rFonts w:ascii="Times New Roman" w:eastAsia="宋体" w:hAnsi="Times New Roman" w:cs="Times New Roman" w:hint="eastAsia"/>
          <w:color w:val="auto"/>
        </w:rPr>
        <w:t>5</w:t>
      </w:r>
      <w:r>
        <w:rPr>
          <w:rFonts w:ascii="Times New Roman" w:eastAsia="宋体" w:hAnsi="Times New Roman" w:cs="Times New Roman" w:hint="eastAsia"/>
          <w:color w:val="auto"/>
        </w:rPr>
        <w:t>年</w:t>
      </w:r>
      <w:r>
        <w:rPr>
          <w:rFonts w:ascii="Times New Roman" w:eastAsia="宋体" w:hAnsi="Times New Roman" w:cs="Times New Roman" w:hint="eastAsia"/>
          <w:color w:val="auto"/>
        </w:rPr>
        <w:t>1</w:t>
      </w:r>
      <w:r>
        <w:rPr>
          <w:rFonts w:ascii="Times New Roman" w:eastAsia="宋体" w:hAnsi="Times New Roman" w:cs="Times New Roman" w:hint="eastAsia"/>
          <w:color w:val="auto"/>
        </w:rPr>
        <w:t>月</w:t>
      </w:r>
      <w:r w:rsidR="00207140">
        <w:rPr>
          <w:rFonts w:ascii="Times New Roman" w:eastAsia="宋体" w:hAnsi="Times New Roman" w:cs="Times New Roman" w:hint="eastAsia"/>
          <w:color w:val="auto"/>
        </w:rPr>
        <w:t>1</w:t>
      </w:r>
      <w:r w:rsidR="00E30D99">
        <w:rPr>
          <w:rFonts w:ascii="Times New Roman" w:eastAsia="宋体" w:hAnsi="Times New Roman" w:cs="Times New Roman" w:hint="eastAsia"/>
          <w:color w:val="auto"/>
        </w:rPr>
        <w:t>4</w:t>
      </w:r>
      <w:r>
        <w:rPr>
          <w:rFonts w:ascii="Times New Roman" w:eastAsia="宋体" w:hAnsi="Times New Roman" w:cs="Times New Roman" w:hint="eastAsia"/>
          <w:color w:val="auto"/>
        </w:rPr>
        <w:t>日，每日</w:t>
      </w:r>
      <w:r>
        <w:rPr>
          <w:rFonts w:ascii="Times New Roman" w:eastAsia="宋体" w:hAnsi="Times New Roman" w:cs="Times New Roman"/>
          <w:color w:val="auto"/>
        </w:rPr>
        <w:t>9:00</w:t>
      </w:r>
      <w:r>
        <w:rPr>
          <w:rFonts w:ascii="Times New Roman" w:eastAsia="宋体" w:hAnsi="Times New Roman" w:cs="Times New Roman" w:hint="eastAsia"/>
          <w:color w:val="auto"/>
        </w:rPr>
        <w:t>至</w:t>
      </w:r>
      <w:r>
        <w:rPr>
          <w:rFonts w:ascii="Times New Roman" w:eastAsia="宋体" w:hAnsi="Times New Roman"/>
        </w:rPr>
        <w:t>17:00</w:t>
      </w:r>
      <w:r>
        <w:rPr>
          <w:rFonts w:ascii="Times New Roman" w:eastAsia="宋体" w:hAnsi="Times New Roman" w:hint="eastAsia"/>
        </w:rPr>
        <w:t>（北京时间，法定节假日除外）。</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1" w:history="1">
        <w:r>
          <w:rPr>
            <w:rStyle w:val="ad"/>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下载招标文件。</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 </w:t>
      </w:r>
      <w:r>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）领取、电子签章办理办法：</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hyperlink r:id="rId12" w:history="1">
        <w:r>
          <w:rPr>
            <w:rStyle w:val="ad"/>
            <w:rFonts w:ascii="Times New Roman" w:eastAsia="宋体" w:hAnsi="Times New Roman" w:cs="Times New Roman"/>
          </w:rPr>
          <w:t>http://tjgpc.zwfwb.tj.gov.cn/</w:t>
        </w:r>
      </w:hyperlink>
      <w:r>
        <w:rPr>
          <w:rFonts w:ascii="Times New Roman" w:eastAsia="宋体" w:hAnsi="Times New Roman" w:cs="Times New Roman" w:hint="eastAsia"/>
          <w:color w:val="auto"/>
        </w:rPr>
        <w:t>）首页点击“供应商注册”，填写相关内容。天津市政府采购中心注册窗口联系电话：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）领取及电子签章办理：参见天津市政府采购中心网（</w:t>
      </w:r>
      <w:hyperlink r:id="rId13" w:history="1">
        <w:r>
          <w:rPr>
            <w:rStyle w:val="ad"/>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七、网上应答时间</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202</w:t>
      </w:r>
      <w:r>
        <w:rPr>
          <w:rFonts w:ascii="Times New Roman" w:eastAsia="宋体" w:hAnsi="Times New Roman" w:cs="Times New Roman" w:hint="eastAsia"/>
          <w:color w:val="auto"/>
        </w:rPr>
        <w:t>5</w:t>
      </w:r>
      <w:r>
        <w:rPr>
          <w:rFonts w:ascii="Times New Roman" w:eastAsia="宋体" w:hAnsi="Times New Roman" w:cs="Times New Roman"/>
          <w:color w:val="auto"/>
        </w:rPr>
        <w:t>年</w:t>
      </w:r>
      <w:r>
        <w:rPr>
          <w:rFonts w:ascii="Times New Roman" w:eastAsia="宋体" w:hAnsi="Times New Roman" w:cs="Times New Roman" w:hint="eastAsia"/>
          <w:color w:val="auto"/>
        </w:rPr>
        <w:t>1</w:t>
      </w:r>
      <w:r>
        <w:rPr>
          <w:rFonts w:ascii="Times New Roman" w:eastAsia="宋体" w:hAnsi="Times New Roman" w:cs="Times New Roman"/>
          <w:color w:val="auto"/>
        </w:rPr>
        <w:t>月</w:t>
      </w:r>
      <w:r w:rsidR="0076562A">
        <w:rPr>
          <w:rFonts w:ascii="Times New Roman" w:eastAsia="宋体" w:hAnsi="Times New Roman" w:cs="Times New Roman" w:hint="eastAsia"/>
          <w:color w:val="auto"/>
        </w:rPr>
        <w:t>7</w:t>
      </w:r>
      <w:r>
        <w:rPr>
          <w:rFonts w:ascii="Times New Roman" w:eastAsia="宋体" w:hAnsi="Times New Roman" w:cs="Times New Roman"/>
          <w:color w:val="auto"/>
        </w:rPr>
        <w:t>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202</w:t>
      </w:r>
      <w:r>
        <w:rPr>
          <w:rFonts w:ascii="Times New Roman" w:eastAsia="宋体" w:hAnsi="Times New Roman" w:cs="Times New Roman" w:hint="eastAsia"/>
          <w:color w:val="auto"/>
        </w:rPr>
        <w:t>5</w:t>
      </w:r>
      <w:r>
        <w:rPr>
          <w:rFonts w:ascii="Times New Roman" w:eastAsia="宋体" w:hAnsi="Times New Roman" w:cs="Times New Roman"/>
          <w:color w:val="auto"/>
        </w:rPr>
        <w:t>年</w:t>
      </w:r>
      <w:r w:rsidR="00207140">
        <w:rPr>
          <w:rFonts w:ascii="Times New Roman" w:eastAsia="宋体" w:hAnsi="Times New Roman" w:cs="Times New Roman" w:hint="eastAsia"/>
          <w:color w:val="auto"/>
        </w:rPr>
        <w:t>2</w:t>
      </w:r>
      <w:r>
        <w:rPr>
          <w:rFonts w:ascii="Times New Roman" w:eastAsia="宋体" w:hAnsi="Times New Roman" w:cs="Times New Roman"/>
          <w:color w:val="auto"/>
        </w:rPr>
        <w:t>月</w:t>
      </w:r>
      <w:r w:rsidR="00207140">
        <w:rPr>
          <w:rFonts w:ascii="Times New Roman" w:eastAsia="宋体" w:hAnsi="Times New Roman" w:cs="Times New Roman" w:hint="eastAsia"/>
          <w:color w:val="auto"/>
        </w:rPr>
        <w:t>7</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hyperlink r:id="rId14" w:history="1">
        <w:r>
          <w:rPr>
            <w:rStyle w:val="ad"/>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color w:val="auto"/>
        </w:rPr>
        <w:t>202</w:t>
      </w:r>
      <w:r>
        <w:rPr>
          <w:rFonts w:ascii="Times New Roman" w:eastAsia="宋体" w:hAnsi="Times New Roman" w:cs="Times New Roman" w:hint="eastAsia"/>
          <w:color w:val="auto"/>
        </w:rPr>
        <w:t>5</w:t>
      </w:r>
      <w:r>
        <w:rPr>
          <w:rFonts w:ascii="Times New Roman" w:eastAsia="宋体" w:hAnsi="Times New Roman" w:cs="Times New Roman"/>
          <w:color w:val="auto"/>
        </w:rPr>
        <w:t>年</w:t>
      </w:r>
      <w:r w:rsidR="00207140">
        <w:rPr>
          <w:rFonts w:ascii="Times New Roman" w:eastAsia="宋体" w:hAnsi="Times New Roman" w:cs="Times New Roman" w:hint="eastAsia"/>
          <w:color w:val="auto"/>
        </w:rPr>
        <w:t>2</w:t>
      </w:r>
      <w:r>
        <w:rPr>
          <w:rFonts w:ascii="Times New Roman" w:eastAsia="宋体" w:hAnsi="Times New Roman" w:cs="Times New Roman"/>
          <w:color w:val="auto"/>
        </w:rPr>
        <w:t>月</w:t>
      </w:r>
      <w:r w:rsidR="00207140">
        <w:rPr>
          <w:rFonts w:ascii="Times New Roman" w:eastAsia="宋体" w:hAnsi="Times New Roman" w:cs="Times New Roman" w:hint="eastAsia"/>
          <w:color w:val="auto"/>
        </w:rPr>
        <w:t>7</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hint="eastAsia"/>
          <w:color w:val="auto"/>
          <w:szCs w:val="21"/>
        </w:rPr>
        <w:t>。</w:t>
      </w:r>
      <w:r>
        <w:rPr>
          <w:rFonts w:ascii="Times New Roman" w:eastAsia="宋体" w:hAnsi="Times New Roman" w:cs="Times New Roman"/>
          <w:color w:val="auto"/>
        </w:rPr>
        <w:t>投标截止时间前</w:t>
      </w:r>
      <w:r>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Pr>
          <w:rFonts w:ascii="Times New Roman" w:eastAsia="宋体" w:hAnsi="Times New Roman" w:cs="Times New Roman"/>
          <w:color w:val="auto"/>
        </w:rPr>
        <w:t>方为有效投标。</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天津市政府采购中心网（网址：</w:t>
      </w:r>
      <w:hyperlink r:id="rId15" w:history="1">
        <w:r>
          <w:rPr>
            <w:rStyle w:val="ad"/>
            <w:rFonts w:ascii="Times New Roman" w:eastAsia="宋体" w:hAnsi="Times New Roman" w:cs="Times New Roman"/>
          </w:rPr>
          <w:t>http://tjgpc.zwfwb.tj.gov.cn/</w:t>
        </w:r>
      </w:hyperlink>
      <w:r>
        <w:rPr>
          <w:rFonts w:ascii="Times New Roman" w:eastAsia="宋体" w:hAnsi="Times New Roman" w:cs="Times New Roman" w:hint="eastAsia"/>
          <w:color w:val="auto"/>
        </w:rPr>
        <w:t>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hint="eastAsia"/>
          <w:color w:val="auto"/>
        </w:rPr>
        <w:lastRenderedPageBreak/>
        <w:t>提交网上应答并上传加盖投标人电子签章的电子投标文件（以通过天津公共资源电子签章客户端正确读取签章信息为准）。</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（一）开标解密时间：</w:t>
      </w:r>
      <w:r>
        <w:rPr>
          <w:rFonts w:ascii="Times New Roman" w:eastAsia="宋体" w:hAnsi="Times New Roman" w:cs="Times New Roman"/>
          <w:color w:val="auto"/>
        </w:rPr>
        <w:t>202</w:t>
      </w:r>
      <w:r>
        <w:rPr>
          <w:rFonts w:ascii="Times New Roman" w:eastAsia="宋体" w:hAnsi="Times New Roman" w:cs="Times New Roman" w:hint="eastAsia"/>
          <w:color w:val="auto"/>
        </w:rPr>
        <w:t>5</w:t>
      </w:r>
      <w:r>
        <w:rPr>
          <w:rFonts w:ascii="Times New Roman" w:eastAsia="宋体" w:hAnsi="Times New Roman" w:cs="Times New Roman"/>
          <w:color w:val="auto"/>
        </w:rPr>
        <w:t>年</w:t>
      </w:r>
      <w:r w:rsidR="00207140">
        <w:rPr>
          <w:rFonts w:ascii="Times New Roman" w:eastAsia="宋体" w:hAnsi="Times New Roman" w:cs="Times New Roman" w:hint="eastAsia"/>
          <w:color w:val="auto"/>
        </w:rPr>
        <w:t>2</w:t>
      </w:r>
      <w:r>
        <w:rPr>
          <w:rFonts w:ascii="Times New Roman" w:eastAsia="宋体" w:hAnsi="Times New Roman" w:cs="Times New Roman"/>
          <w:color w:val="auto"/>
        </w:rPr>
        <w:t>月</w:t>
      </w:r>
      <w:r w:rsidR="00207140">
        <w:rPr>
          <w:rFonts w:ascii="Times New Roman" w:eastAsia="宋体" w:hAnsi="Times New Roman" w:cs="Times New Roman" w:hint="eastAsia"/>
          <w:color w:val="auto"/>
        </w:rPr>
        <w:t>7</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至</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完成开标解密的投标为有效投标。</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hyperlink r:id="rId16" w:history="1">
        <w:r>
          <w:rPr>
            <w:rStyle w:val="ad"/>
            <w:rFonts w:ascii="Times New Roman" w:eastAsia="宋体" w:hAnsi="Times New Roman" w:cs="Times New Roman"/>
            <w:color w:val="auto"/>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完成开标解密。</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（三）网上开标公示时间：</w:t>
      </w:r>
      <w:r>
        <w:rPr>
          <w:rFonts w:ascii="Times New Roman" w:eastAsia="宋体" w:hAnsi="Times New Roman" w:cs="Times New Roman"/>
          <w:color w:val="auto"/>
        </w:rPr>
        <w:t>202</w:t>
      </w:r>
      <w:r>
        <w:rPr>
          <w:rFonts w:ascii="Times New Roman" w:eastAsia="宋体" w:hAnsi="Times New Roman" w:cs="Times New Roman" w:hint="eastAsia"/>
          <w:color w:val="auto"/>
        </w:rPr>
        <w:t>5</w:t>
      </w:r>
      <w:r>
        <w:rPr>
          <w:rFonts w:ascii="Times New Roman" w:eastAsia="宋体" w:hAnsi="Times New Roman" w:cs="Times New Roman"/>
          <w:color w:val="auto"/>
        </w:rPr>
        <w:t>年</w:t>
      </w:r>
      <w:r w:rsidR="00207140">
        <w:rPr>
          <w:rFonts w:ascii="Times New Roman" w:eastAsia="宋体" w:hAnsi="Times New Roman" w:cs="Times New Roman" w:hint="eastAsia"/>
          <w:color w:val="auto"/>
        </w:rPr>
        <w:t>2</w:t>
      </w:r>
      <w:r>
        <w:rPr>
          <w:rFonts w:ascii="Times New Roman" w:eastAsia="宋体" w:hAnsi="Times New Roman" w:cs="Times New Roman"/>
          <w:color w:val="auto"/>
        </w:rPr>
        <w:t>月</w:t>
      </w:r>
      <w:r w:rsidR="00207140">
        <w:rPr>
          <w:rFonts w:ascii="Times New Roman" w:eastAsia="宋体" w:hAnsi="Times New Roman" w:cs="Times New Roman" w:hint="eastAsia"/>
          <w:color w:val="auto"/>
        </w:rPr>
        <w:t>7</w:t>
      </w:r>
      <w:r>
        <w:rPr>
          <w:rFonts w:ascii="Times New Roman" w:eastAsia="宋体" w:hAnsi="Times New Roman" w:cs="Times New Roman"/>
          <w:color w:val="auto"/>
        </w:rPr>
        <w:t>日</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至</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hint="eastAsia"/>
          <w:color w:val="auto"/>
        </w:rPr>
        <w:t>投标人可在规定时间内使用天津数字认证有限公司发出的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hyperlink r:id="rId17" w:history="1">
        <w:r>
          <w:rPr>
            <w:rStyle w:val="ad"/>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“区级集采机构入口”自行查看开标信息。</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w:t>
      </w:r>
      <w:r>
        <w:rPr>
          <w:rFonts w:ascii="Times New Roman" w:eastAsia="宋体" w:hAnsi="Times New Roman" w:cs="Times New Roman" w:hint="eastAsia"/>
          <w:color w:val="auto"/>
        </w:rPr>
        <w:t>采购代理机构名称、地址、联系人及联系方式</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（一）采购代理机构名称：天津市滨海新区政府采购中心</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（二）采购代理机构地址：天津市滨海新区塘沽营口道</w:t>
      </w:r>
      <w:r>
        <w:rPr>
          <w:rFonts w:ascii="Times New Roman" w:eastAsia="宋体" w:hAnsi="Times New Roman" w:cs="Times New Roman" w:hint="eastAsia"/>
          <w:color w:val="auto"/>
        </w:rPr>
        <w:t>468</w:t>
      </w:r>
      <w:r>
        <w:rPr>
          <w:rFonts w:ascii="Times New Roman" w:eastAsia="宋体" w:hAnsi="Times New Roman" w:cs="Times New Roman" w:hint="eastAsia"/>
          <w:color w:val="auto"/>
        </w:rPr>
        <w:t>号</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）联系人：</w:t>
      </w:r>
      <w:r>
        <w:rPr>
          <w:rFonts w:ascii="Times New Roman" w:eastAsia="宋体" w:hAnsi="Times New Roman" w:cs="Times New Roman" w:hint="eastAsia"/>
          <w:color w:val="auto"/>
        </w:rPr>
        <w:t>刘春雪</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（四）网址：</w:t>
      </w:r>
      <w:hyperlink r:id="rId18" w:history="1">
        <w:r>
          <w:rPr>
            <w:rStyle w:val="ad"/>
            <w:rFonts w:ascii="Times New Roman" w:eastAsia="宋体" w:hAnsi="Times New Roman" w:cs="Times New Roman"/>
          </w:rPr>
          <w:t>http://tjgpc.zwfwb.tj.gov.cn/</w:t>
        </w:r>
      </w:hyperlink>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供应商注册、电子签章办理咨询：</w:t>
      </w:r>
      <w:r>
        <w:rPr>
          <w:rFonts w:ascii="Times New Roman" w:eastAsia="宋体" w:hAnsi="Times New Roman" w:cs="Times New Roman" w:hint="eastAsia"/>
          <w:color w:val="auto"/>
        </w:rPr>
        <w:t>022-24538316</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采购文件咨询：</w:t>
      </w:r>
      <w:r>
        <w:rPr>
          <w:rFonts w:ascii="Times New Roman" w:eastAsia="宋体" w:hAnsi="Times New Roman" w:cs="Times New Roman"/>
          <w:color w:val="auto"/>
        </w:rPr>
        <w:t>022-</w:t>
      </w:r>
      <w:r>
        <w:rPr>
          <w:rFonts w:ascii="Times New Roman" w:eastAsia="宋体" w:hAnsi="Times New Roman" w:cs="Times New Roman" w:hint="eastAsia"/>
          <w:color w:val="auto"/>
        </w:rPr>
        <w:t>25866129</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hint="eastAsia"/>
          <w:color w:val="auto"/>
        </w:rPr>
        <w:t>网上应答操作咨询：</w:t>
      </w:r>
      <w:r>
        <w:rPr>
          <w:rFonts w:ascii="Times New Roman" w:eastAsia="宋体" w:hAnsi="Times New Roman" w:cs="Times New Roman"/>
          <w:color w:val="auto"/>
        </w:rPr>
        <w:t>022-2453</w:t>
      </w:r>
      <w:r>
        <w:rPr>
          <w:rFonts w:ascii="Times New Roman" w:eastAsia="宋体" w:hAnsi="Times New Roman" w:cs="Times New Roman" w:hint="eastAsia"/>
          <w:color w:val="auto"/>
        </w:rPr>
        <w:t>8309</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hint="eastAsia"/>
          <w:color w:val="auto"/>
        </w:rPr>
        <w:t>解密操作咨询：</w:t>
      </w:r>
      <w:r>
        <w:rPr>
          <w:rFonts w:ascii="Times New Roman" w:eastAsia="宋体" w:hAnsi="Times New Roman" w:cs="Times New Roman"/>
          <w:color w:val="auto"/>
        </w:rPr>
        <w:t>022-24538309</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（七）邮箱：</w:t>
      </w:r>
      <w:r>
        <w:rPr>
          <w:rFonts w:ascii="Times New Roman" w:eastAsia="宋体" w:hAnsi="Times New Roman" w:cs="Times New Roman" w:hint="eastAsia"/>
          <w:color w:val="auto"/>
        </w:rPr>
        <w:t>bhzfzcb@tj.gov.cn</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（一）采购人名称：天津市滨海新区汉沽第一中学</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（二）采购人地址：天津市滨海新区汉沽文化街</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（三）采购人联系人：李泽</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color w:val="auto"/>
        </w:rPr>
        <w:t>022-67195125</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采购人针对采购文件质疑受理：</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1.</w:t>
      </w:r>
      <w:r>
        <w:rPr>
          <w:rFonts w:ascii="Times New Roman" w:eastAsia="宋体" w:hAnsi="Times New Roman" w:cs="Times New Roman" w:hint="eastAsia"/>
          <w:color w:val="auto"/>
        </w:rPr>
        <w:t>联系部门：</w:t>
      </w:r>
      <w:r>
        <w:rPr>
          <w:rFonts w:ascii="Times New Roman" w:eastAsia="宋体" w:hAnsi="Times New Roman" w:cs="Times New Roman"/>
          <w:color w:val="auto"/>
        </w:rPr>
        <w:t>天津市滨海新区汉沽第一中学</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2.</w:t>
      </w:r>
      <w:r>
        <w:rPr>
          <w:rFonts w:ascii="Times New Roman" w:eastAsia="宋体" w:hAnsi="Times New Roman" w:cs="Times New Roman" w:hint="eastAsia"/>
          <w:color w:val="auto"/>
        </w:rPr>
        <w:t>联系人：</w:t>
      </w:r>
      <w:r>
        <w:rPr>
          <w:rFonts w:ascii="Times New Roman" w:eastAsia="宋体" w:hAnsi="Times New Roman" w:cs="Times New Roman"/>
          <w:color w:val="auto"/>
        </w:rPr>
        <w:t>李泽</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hint="eastAsia"/>
          <w:color w:val="auto"/>
        </w:rPr>
        <w:t>联系方式：</w:t>
      </w:r>
      <w:r>
        <w:rPr>
          <w:rFonts w:ascii="Times New Roman" w:eastAsia="宋体" w:hAnsi="Times New Roman" w:cs="Times New Roman"/>
          <w:color w:val="auto"/>
        </w:rPr>
        <w:t>18622595338</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hint="eastAsia"/>
          <w:color w:val="auto"/>
        </w:rPr>
        <w:t>联系地址：</w:t>
      </w:r>
      <w:r>
        <w:rPr>
          <w:rFonts w:ascii="Times New Roman" w:eastAsia="宋体" w:hAnsi="Times New Roman" w:cs="Times New Roman"/>
          <w:color w:val="auto"/>
        </w:rPr>
        <w:t>天津市滨海新区汉沽文化街</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（二）供应商对质疑答复不满意的，或者采购人、天津市滨海新区政府采购中心未在规定期限内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w:t>
      </w:r>
      <w:r>
        <w:rPr>
          <w:rFonts w:ascii="Times New Roman" w:eastAsia="宋体" w:hAnsi="Times New Roman" w:cs="Times New Roman"/>
          <w:color w:val="auto"/>
        </w:rPr>
        <w:t>天津市</w:t>
      </w:r>
      <w:r>
        <w:rPr>
          <w:rFonts w:ascii="Times New Roman" w:eastAsia="宋体" w:hAnsi="Times New Roman" w:cs="Times New Roman" w:hint="eastAsia"/>
          <w:color w:val="auto"/>
        </w:rPr>
        <w:t>滨海新区</w:t>
      </w:r>
      <w:r>
        <w:rPr>
          <w:rFonts w:ascii="Times New Roman" w:eastAsia="宋体" w:hAnsi="Times New Roman" w:cs="Times New Roman"/>
          <w:color w:val="auto"/>
        </w:rPr>
        <w:t>财政局</w:t>
      </w:r>
      <w:r>
        <w:rPr>
          <w:rFonts w:ascii="Times New Roman" w:eastAsia="宋体" w:hAnsi="Times New Roman" w:cs="Times New Roman" w:hint="eastAsia"/>
          <w:color w:val="auto"/>
        </w:rPr>
        <w:t>政府采购办公室提出投诉，逾期不予受理。</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614F6B" w:rsidRDefault="008E56BC" w:rsidP="00207140">
      <w:pPr>
        <w:pStyle w:val="Default"/>
        <w:spacing w:line="360" w:lineRule="auto"/>
        <w:ind w:firstLineChars="3000" w:firstLine="6695"/>
        <w:jc w:val="both"/>
        <w:rPr>
          <w:rFonts w:ascii="Times New Roman" w:eastAsia="宋体" w:hAnsi="Times New Roman"/>
          <w:bCs/>
          <w:color w:val="auto"/>
          <w:szCs w:val="44"/>
        </w:rPr>
      </w:pPr>
      <w:r>
        <w:rPr>
          <w:rFonts w:ascii="Times New Roman" w:eastAsia="宋体" w:hAnsi="Times New Roman" w:cs="Times New Roman"/>
          <w:color w:val="auto"/>
        </w:rPr>
        <w:t>202</w:t>
      </w:r>
      <w:r>
        <w:rPr>
          <w:rFonts w:ascii="Times New Roman" w:eastAsia="宋体" w:hAnsi="Times New Roman" w:cs="Times New Roman" w:hint="eastAsia"/>
          <w:color w:val="auto"/>
        </w:rPr>
        <w:t>5</w:t>
      </w:r>
      <w:r>
        <w:rPr>
          <w:rFonts w:ascii="Times New Roman" w:eastAsia="宋体" w:hAnsi="Times New Roman" w:cs="Times New Roman"/>
          <w:color w:val="auto"/>
        </w:rPr>
        <w:t>年</w:t>
      </w:r>
      <w:r>
        <w:rPr>
          <w:rFonts w:ascii="Times New Roman" w:eastAsia="宋体" w:hAnsi="Times New Roman" w:cs="Times New Roman" w:hint="eastAsia"/>
          <w:color w:val="auto"/>
        </w:rPr>
        <w:t>1</w:t>
      </w:r>
      <w:r>
        <w:rPr>
          <w:rFonts w:ascii="Times New Roman" w:eastAsia="宋体" w:hAnsi="Times New Roman" w:cs="Times New Roman"/>
          <w:color w:val="auto"/>
        </w:rPr>
        <w:t>月</w:t>
      </w:r>
      <w:r w:rsidR="0076562A">
        <w:rPr>
          <w:rFonts w:ascii="Times New Roman" w:eastAsia="宋体" w:hAnsi="Times New Roman" w:cs="Times New Roman" w:hint="eastAsia"/>
          <w:color w:val="auto"/>
        </w:rPr>
        <w:t>7</w:t>
      </w:r>
      <w:bookmarkStart w:id="7" w:name="_GoBack"/>
      <w:bookmarkEnd w:id="7"/>
      <w:r>
        <w:rPr>
          <w:rFonts w:ascii="Times New Roman" w:eastAsia="宋体" w:hAnsi="Times New Roman" w:cs="Times New Roman"/>
          <w:color w:val="auto"/>
        </w:rPr>
        <w:t>日</w:t>
      </w:r>
    </w:p>
    <w:p w:rsidR="00614F6B" w:rsidRDefault="008E56BC" w:rsidP="00207140">
      <w:pPr>
        <w:pStyle w:val="Default"/>
        <w:spacing w:line="360" w:lineRule="auto"/>
        <w:ind w:firstLineChars="3000" w:firstLine="6695"/>
        <w:jc w:val="both"/>
        <w:rPr>
          <w:rFonts w:ascii="Times New Roman" w:eastAsia="宋体" w:hAnsi="Times New Roman"/>
          <w:b/>
          <w:bCs/>
          <w:kern w:val="28"/>
          <w:sz w:val="32"/>
          <w:szCs w:val="32"/>
        </w:rPr>
      </w:pPr>
      <w:r>
        <w:rPr>
          <w:rFonts w:ascii="Times New Roman" w:eastAsia="宋体" w:hAnsi="Times New Roman"/>
        </w:rPr>
        <w:br w:type="page"/>
      </w:r>
    </w:p>
    <w:p w:rsidR="00614F6B" w:rsidRDefault="008E56BC">
      <w:pPr>
        <w:pStyle w:val="aa"/>
        <w:rPr>
          <w:rFonts w:ascii="Times New Roman" w:hAnsi="Times New Roman"/>
        </w:rPr>
      </w:pPr>
      <w:r>
        <w:rPr>
          <w:rFonts w:ascii="Times New Roman" w:hAnsiTheme="minorEastAsia"/>
        </w:rPr>
        <w:lastRenderedPageBreak/>
        <w:t>第</w:t>
      </w:r>
      <w:r>
        <w:rPr>
          <w:rFonts w:ascii="Times New Roman" w:hAnsiTheme="minorEastAsia" w:hint="eastAsia"/>
        </w:rPr>
        <w:t>二</w:t>
      </w:r>
      <w:r>
        <w:rPr>
          <w:rFonts w:ascii="Times New Roman" w:hAnsiTheme="minorEastAsia"/>
        </w:rPr>
        <w:t>部分招标项目要求</w:t>
      </w:r>
      <w:bookmarkEnd w:id="1"/>
    </w:p>
    <w:p w:rsidR="00614F6B" w:rsidRDefault="008E56BC" w:rsidP="00207140">
      <w:pPr>
        <w:tabs>
          <w:tab w:val="left" w:pos="210"/>
        </w:tabs>
        <w:autoSpaceDE w:val="0"/>
        <w:autoSpaceDN w:val="0"/>
        <w:adjustRightInd w:val="0"/>
        <w:spacing w:line="360" w:lineRule="auto"/>
        <w:ind w:firstLineChars="200" w:firstLine="446"/>
        <w:outlineLvl w:val="0"/>
        <w:rPr>
          <w:color w:val="000000"/>
          <w:sz w:val="24"/>
          <w:szCs w:val="24"/>
        </w:rPr>
      </w:pPr>
      <w:r>
        <w:rPr>
          <w:rFonts w:hAnsiTheme="minorEastAsia"/>
          <w:color w:val="000000"/>
          <w:sz w:val="24"/>
          <w:szCs w:val="24"/>
        </w:rPr>
        <w:t>一、</w:t>
      </w:r>
      <w:r>
        <w:rPr>
          <w:rFonts w:hAnsiTheme="minorEastAsia" w:hint="eastAsia"/>
          <w:sz w:val="24"/>
          <w:szCs w:val="24"/>
        </w:rPr>
        <w:t>商务要求</w:t>
      </w:r>
    </w:p>
    <w:p w:rsidR="00614F6B" w:rsidRDefault="008E56BC" w:rsidP="00207140">
      <w:pPr>
        <w:autoSpaceDE w:val="0"/>
        <w:autoSpaceDN w:val="0"/>
        <w:adjustRightInd w:val="0"/>
        <w:spacing w:line="360" w:lineRule="auto"/>
        <w:ind w:firstLineChars="200" w:firstLine="446"/>
        <w:rPr>
          <w:color w:val="000000"/>
          <w:sz w:val="24"/>
        </w:rPr>
      </w:pPr>
      <w:r>
        <w:rPr>
          <w:rFonts w:hAnsiTheme="minorEastAsia" w:hint="eastAsia"/>
          <w:kern w:val="0"/>
          <w:sz w:val="24"/>
          <w:szCs w:val="24"/>
        </w:rPr>
        <w:t>（一）</w:t>
      </w:r>
      <w:r>
        <w:rPr>
          <w:rFonts w:hAnsiTheme="minorEastAsia" w:hint="eastAsia"/>
          <w:color w:val="000000"/>
          <w:sz w:val="24"/>
        </w:rPr>
        <w:t>报价要求</w:t>
      </w:r>
    </w:p>
    <w:p w:rsidR="00614F6B" w:rsidRDefault="008E56BC" w:rsidP="00207140">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AnsiTheme="minorEastAsia" w:hint="eastAsia"/>
          <w:color w:val="000000"/>
          <w:sz w:val="24"/>
        </w:rPr>
        <w:t>投标报价以人民币填列。</w:t>
      </w:r>
    </w:p>
    <w:p w:rsidR="00614F6B" w:rsidRDefault="008E56BC" w:rsidP="00207140">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AnsiTheme="minorEastAsia" w:hint="eastAsia"/>
          <w:color w:val="000000"/>
          <w:sz w:val="24"/>
        </w:rPr>
        <w:t>投标人的报价应包括：设备主机及附件货款、运输费、运输保险费、装卸费、安装调试费及其他应有的费用。投标人所报</w:t>
      </w:r>
      <w:proofErr w:type="gramStart"/>
      <w:r>
        <w:rPr>
          <w:rFonts w:hAnsiTheme="minorEastAsia" w:hint="eastAsia"/>
          <w:color w:val="000000"/>
          <w:sz w:val="24"/>
        </w:rPr>
        <w:t>价格为货到</w:t>
      </w:r>
      <w:proofErr w:type="gramEnd"/>
      <w:r>
        <w:rPr>
          <w:rFonts w:hAnsiTheme="minorEastAsia" w:hint="eastAsia"/>
          <w:color w:val="000000"/>
          <w:sz w:val="24"/>
        </w:rPr>
        <w:t>现场安装调试完成的最终优惠价格。</w:t>
      </w:r>
    </w:p>
    <w:p w:rsidR="00614F6B" w:rsidRDefault="008E56BC" w:rsidP="00207140">
      <w:pPr>
        <w:autoSpaceDE w:val="0"/>
        <w:autoSpaceDN w:val="0"/>
        <w:adjustRightInd w:val="0"/>
        <w:spacing w:line="360" w:lineRule="auto"/>
        <w:ind w:firstLineChars="200" w:firstLine="446"/>
        <w:rPr>
          <w:color w:val="000000"/>
          <w:sz w:val="24"/>
        </w:rPr>
      </w:pPr>
      <w:r>
        <w:rPr>
          <w:rFonts w:hint="eastAsia"/>
          <w:color w:val="000000"/>
          <w:sz w:val="24"/>
        </w:rPr>
        <w:t xml:space="preserve">3. </w:t>
      </w:r>
      <w:r>
        <w:rPr>
          <w:rFonts w:hAnsiTheme="minorEastAsia" w:hint="eastAsia"/>
          <w:color w:val="000000"/>
          <w:sz w:val="24"/>
        </w:rPr>
        <w:t>验收及相关费用由投标人负责。</w:t>
      </w:r>
    </w:p>
    <w:p w:rsidR="00614F6B" w:rsidRDefault="008E56BC" w:rsidP="00207140">
      <w:pPr>
        <w:autoSpaceDE w:val="0"/>
        <w:autoSpaceDN w:val="0"/>
        <w:adjustRightInd w:val="0"/>
        <w:spacing w:line="360" w:lineRule="auto"/>
        <w:ind w:firstLineChars="200" w:firstLine="446"/>
        <w:rPr>
          <w:color w:val="000000"/>
          <w:sz w:val="24"/>
        </w:rPr>
      </w:pPr>
      <w:r>
        <w:rPr>
          <w:rFonts w:hAnsiTheme="minorEastAsia" w:hint="eastAsia"/>
          <w:color w:val="000000"/>
          <w:sz w:val="24"/>
        </w:rPr>
        <w:t>（二）服务要求</w:t>
      </w:r>
    </w:p>
    <w:p w:rsidR="00614F6B" w:rsidRDefault="008E56BC" w:rsidP="00207140">
      <w:pPr>
        <w:autoSpaceDE w:val="0"/>
        <w:autoSpaceDN w:val="0"/>
        <w:adjustRightInd w:val="0"/>
        <w:spacing w:line="360" w:lineRule="auto"/>
        <w:ind w:firstLineChars="200" w:firstLine="446"/>
        <w:rPr>
          <w:sz w:val="24"/>
        </w:rPr>
      </w:pPr>
      <w:r>
        <w:rPr>
          <w:rFonts w:hint="eastAsia"/>
          <w:sz w:val="24"/>
        </w:rPr>
        <w:t xml:space="preserve">1. </w:t>
      </w:r>
      <w:r>
        <w:rPr>
          <w:rFonts w:hAnsi="宋体" w:hint="eastAsia"/>
          <w:sz w:val="24"/>
        </w:rPr>
        <w:t>提供所投产品三年的免费上门保修，终身维修。保修期内免费更换零配件，</w:t>
      </w:r>
      <w:r>
        <w:rPr>
          <w:rFonts w:hint="eastAsia"/>
          <w:sz w:val="24"/>
        </w:rPr>
        <w:t>7</w:t>
      </w:r>
      <w:r>
        <w:rPr>
          <w:rFonts w:hint="eastAsia"/>
          <w:sz w:val="24"/>
        </w:rPr>
        <w:t>×</w:t>
      </w:r>
      <w:r>
        <w:rPr>
          <w:rFonts w:hint="eastAsia"/>
          <w:sz w:val="24"/>
        </w:rPr>
        <w:t>24</w:t>
      </w:r>
      <w:r>
        <w:rPr>
          <w:rFonts w:hAnsi="宋体" w:hint="eastAsia"/>
          <w:sz w:val="24"/>
        </w:rPr>
        <w:t>小时技术响应，</w:t>
      </w:r>
      <w:r>
        <w:rPr>
          <w:rFonts w:hint="eastAsia"/>
          <w:sz w:val="24"/>
        </w:rPr>
        <w:t>48</w:t>
      </w:r>
      <w:r>
        <w:rPr>
          <w:rFonts w:hAnsi="宋体" w:hint="eastAsia"/>
          <w:sz w:val="24"/>
        </w:rPr>
        <w:t>小时内维修工程师到达维修现场。保修期自验收合格之日起计算。</w:t>
      </w:r>
    </w:p>
    <w:p w:rsidR="00614F6B" w:rsidRDefault="008E56BC" w:rsidP="00207140">
      <w:pPr>
        <w:autoSpaceDE w:val="0"/>
        <w:autoSpaceDN w:val="0"/>
        <w:adjustRightInd w:val="0"/>
        <w:spacing w:line="360" w:lineRule="auto"/>
        <w:ind w:firstLineChars="200" w:firstLine="446"/>
        <w:rPr>
          <w:sz w:val="24"/>
        </w:rPr>
      </w:pPr>
      <w:r>
        <w:rPr>
          <w:rFonts w:hint="eastAsia"/>
          <w:sz w:val="24"/>
        </w:rPr>
        <w:t xml:space="preserve">2. </w:t>
      </w:r>
      <w:r>
        <w:rPr>
          <w:rFonts w:hAnsi="宋体" w:hint="eastAsia"/>
          <w:sz w:val="24"/>
        </w:rPr>
        <w:t>提供所投产品生产厂家服务机构情况，包括地址、联系方式及技术人员数量等。</w:t>
      </w:r>
    </w:p>
    <w:p w:rsidR="00614F6B" w:rsidRDefault="008E56BC" w:rsidP="00207140">
      <w:pPr>
        <w:autoSpaceDE w:val="0"/>
        <w:autoSpaceDN w:val="0"/>
        <w:adjustRightInd w:val="0"/>
        <w:spacing w:line="360" w:lineRule="auto"/>
        <w:ind w:firstLineChars="200" w:firstLine="446"/>
        <w:rPr>
          <w:sz w:val="24"/>
        </w:rPr>
      </w:pPr>
      <w:r>
        <w:rPr>
          <w:rFonts w:hint="eastAsia"/>
          <w:sz w:val="24"/>
        </w:rPr>
        <w:t xml:space="preserve">3. </w:t>
      </w:r>
      <w:r>
        <w:rPr>
          <w:rFonts w:hAnsi="宋体" w:hint="eastAsia"/>
          <w:sz w:val="24"/>
        </w:rPr>
        <w:t>提供原厂标准的易耗品、消耗材料价格清单及折扣率，保修期后设备维修的价格清单及折扣率。</w:t>
      </w:r>
    </w:p>
    <w:p w:rsidR="00614F6B" w:rsidRDefault="008E56BC" w:rsidP="00207140">
      <w:pPr>
        <w:autoSpaceDE w:val="0"/>
        <w:autoSpaceDN w:val="0"/>
        <w:adjustRightInd w:val="0"/>
        <w:spacing w:line="360" w:lineRule="auto"/>
        <w:ind w:firstLineChars="200" w:firstLine="446"/>
        <w:rPr>
          <w:color w:val="FF0000"/>
          <w:sz w:val="24"/>
        </w:rPr>
      </w:pPr>
      <w:r>
        <w:rPr>
          <w:rFonts w:hint="eastAsia"/>
          <w:sz w:val="24"/>
        </w:rPr>
        <w:t xml:space="preserve">4. </w:t>
      </w:r>
      <w:r>
        <w:rPr>
          <w:rFonts w:hAnsi="宋体" w:hint="eastAsia"/>
          <w:sz w:val="24"/>
        </w:rPr>
        <w:t>提供现场技术培训。</w:t>
      </w:r>
    </w:p>
    <w:p w:rsidR="00614F6B" w:rsidRDefault="008E56BC" w:rsidP="00207140">
      <w:pPr>
        <w:autoSpaceDE w:val="0"/>
        <w:autoSpaceDN w:val="0"/>
        <w:adjustRightInd w:val="0"/>
        <w:spacing w:line="360" w:lineRule="auto"/>
        <w:ind w:firstLineChars="200" w:firstLine="446"/>
        <w:rPr>
          <w:color w:val="000000"/>
          <w:sz w:val="24"/>
        </w:rPr>
      </w:pPr>
      <w:r>
        <w:rPr>
          <w:rFonts w:hAnsiTheme="minorEastAsia" w:hint="eastAsia"/>
          <w:color w:val="000000"/>
          <w:sz w:val="24"/>
        </w:rPr>
        <w:t>（三）交货要求</w:t>
      </w:r>
    </w:p>
    <w:p w:rsidR="00614F6B" w:rsidRDefault="008E56BC" w:rsidP="00207140">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AnsiTheme="minorEastAsia" w:hint="eastAsia"/>
          <w:color w:val="000000"/>
          <w:sz w:val="24"/>
        </w:rPr>
        <w:t>交货期：</w:t>
      </w:r>
    </w:p>
    <w:p w:rsidR="00614F6B" w:rsidRDefault="008E56BC" w:rsidP="00207140">
      <w:pPr>
        <w:spacing w:line="360" w:lineRule="auto"/>
        <w:ind w:firstLineChars="200" w:firstLine="446"/>
        <w:outlineLvl w:val="0"/>
        <w:rPr>
          <w:sz w:val="24"/>
        </w:rPr>
      </w:pPr>
      <w:r>
        <w:rPr>
          <w:rFonts w:hAnsi="宋体" w:hint="eastAsia"/>
          <w:sz w:val="24"/>
        </w:rPr>
        <w:t>交货期：</w:t>
      </w:r>
      <w:r>
        <w:rPr>
          <w:rFonts w:hint="eastAsia"/>
          <w:sz w:val="24"/>
        </w:rPr>
        <w:t>签订合同之日起</w:t>
      </w:r>
      <w:r>
        <w:rPr>
          <w:rFonts w:hint="eastAsia"/>
          <w:sz w:val="24"/>
        </w:rPr>
        <w:t>30</w:t>
      </w:r>
      <w:r>
        <w:rPr>
          <w:rFonts w:hint="eastAsia"/>
          <w:sz w:val="24"/>
        </w:rPr>
        <w:t>日内（特殊情况以合同为准）。</w:t>
      </w:r>
    </w:p>
    <w:p w:rsidR="00614F6B" w:rsidRDefault="008E56BC" w:rsidP="00207140">
      <w:pPr>
        <w:autoSpaceDE w:val="0"/>
        <w:autoSpaceDN w:val="0"/>
        <w:adjustRightInd w:val="0"/>
        <w:spacing w:line="360" w:lineRule="auto"/>
        <w:ind w:firstLineChars="200" w:firstLine="446"/>
        <w:rPr>
          <w:color w:val="FF0000"/>
          <w:sz w:val="24"/>
        </w:rPr>
      </w:pPr>
      <w:r>
        <w:rPr>
          <w:rFonts w:hint="eastAsia"/>
          <w:sz w:val="24"/>
        </w:rPr>
        <w:t>安装（施工）完成：货到之日起</w:t>
      </w:r>
      <w:r>
        <w:rPr>
          <w:rFonts w:hint="eastAsia"/>
          <w:sz w:val="24"/>
        </w:rPr>
        <w:t>15</w:t>
      </w:r>
      <w:r>
        <w:rPr>
          <w:rFonts w:hint="eastAsia"/>
          <w:sz w:val="24"/>
        </w:rPr>
        <w:t>日内（特殊情况以合同为准）。</w:t>
      </w:r>
    </w:p>
    <w:p w:rsidR="00614F6B" w:rsidRDefault="008E56BC" w:rsidP="00207140">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AnsiTheme="minorEastAsia" w:hint="eastAsia"/>
          <w:color w:val="000000"/>
          <w:sz w:val="24"/>
        </w:rPr>
        <w:t>交货地点：采购人指定地点。</w:t>
      </w:r>
    </w:p>
    <w:p w:rsidR="00614F6B" w:rsidRDefault="008E56BC" w:rsidP="00207140">
      <w:pPr>
        <w:autoSpaceDE w:val="0"/>
        <w:autoSpaceDN w:val="0"/>
        <w:adjustRightInd w:val="0"/>
        <w:spacing w:line="360" w:lineRule="auto"/>
        <w:ind w:firstLineChars="200" w:firstLine="446"/>
        <w:rPr>
          <w:color w:val="000000"/>
          <w:sz w:val="24"/>
        </w:rPr>
      </w:pPr>
      <w:r>
        <w:rPr>
          <w:rFonts w:hint="eastAsia"/>
          <w:color w:val="000000"/>
          <w:sz w:val="24"/>
        </w:rPr>
        <w:t xml:space="preserve">3. </w:t>
      </w:r>
      <w:r>
        <w:rPr>
          <w:rFonts w:hAnsiTheme="minorEastAsia" w:hint="eastAsia"/>
          <w:color w:val="000000"/>
          <w:sz w:val="24"/>
        </w:rPr>
        <w:t>提供制造商完整的随机资料，包括完整的使用和维修手册等。</w:t>
      </w:r>
    </w:p>
    <w:p w:rsidR="00614F6B" w:rsidRDefault="008E56BC" w:rsidP="00207140">
      <w:pPr>
        <w:autoSpaceDE w:val="0"/>
        <w:autoSpaceDN w:val="0"/>
        <w:adjustRightInd w:val="0"/>
        <w:spacing w:line="360" w:lineRule="auto"/>
        <w:ind w:firstLineChars="200" w:firstLine="446"/>
        <w:rPr>
          <w:color w:val="000000"/>
          <w:sz w:val="24"/>
        </w:rPr>
      </w:pPr>
      <w:r>
        <w:rPr>
          <w:rFonts w:hint="eastAsia"/>
          <w:color w:val="000000"/>
          <w:sz w:val="24"/>
        </w:rPr>
        <w:t xml:space="preserve">4. </w:t>
      </w:r>
      <w:r>
        <w:rPr>
          <w:rFonts w:hAnsiTheme="minorEastAsia" w:hint="eastAsia"/>
          <w:color w:val="000000"/>
          <w:sz w:val="24"/>
        </w:rPr>
        <w:t>特别要求：交货时要求投标人就所投产</w:t>
      </w:r>
      <w:proofErr w:type="gramStart"/>
      <w:r>
        <w:rPr>
          <w:rFonts w:hAnsiTheme="minorEastAsia" w:hint="eastAsia"/>
          <w:color w:val="000000"/>
          <w:sz w:val="24"/>
        </w:rPr>
        <w:t>品提供</w:t>
      </w:r>
      <w:proofErr w:type="gramEnd"/>
      <w:r>
        <w:rPr>
          <w:rFonts w:hAnsiTheme="minorEastAsia" w:hint="eastAsia"/>
          <w:color w:val="000000"/>
          <w:sz w:val="24"/>
        </w:rPr>
        <w:t>产品说明书，同时采购人有权要求投标人对产品的合法供货渠道进行说明，经核实如投标人提供非法渠道的商品，视</w:t>
      </w:r>
      <w:r>
        <w:rPr>
          <w:rFonts w:hAnsiTheme="minorEastAsia" w:hint="eastAsia"/>
          <w:color w:val="000000"/>
          <w:sz w:val="24"/>
        </w:rPr>
        <w:lastRenderedPageBreak/>
        <w:t>为欺诈，为维护采购人合法权益，投标人要承担商品价值双倍的赔偿；同时，依据现行的国家法律法规追究其他责任，并连带追究所投产品制造商的责任。</w:t>
      </w:r>
    </w:p>
    <w:p w:rsidR="00614F6B" w:rsidRDefault="008E56BC" w:rsidP="00207140">
      <w:pPr>
        <w:autoSpaceDE w:val="0"/>
        <w:autoSpaceDN w:val="0"/>
        <w:adjustRightInd w:val="0"/>
        <w:spacing w:line="360" w:lineRule="auto"/>
        <w:ind w:firstLineChars="200" w:firstLine="446"/>
        <w:rPr>
          <w:color w:val="000000"/>
          <w:sz w:val="24"/>
        </w:rPr>
      </w:pPr>
      <w:r>
        <w:rPr>
          <w:rFonts w:hAnsiTheme="minorEastAsia" w:hint="eastAsia"/>
          <w:color w:val="000000"/>
          <w:sz w:val="24"/>
        </w:rPr>
        <w:t>（四）付款方式</w:t>
      </w:r>
    </w:p>
    <w:p w:rsidR="00614F6B" w:rsidRDefault="008E56BC" w:rsidP="00207140">
      <w:pPr>
        <w:autoSpaceDE w:val="0"/>
        <w:autoSpaceDN w:val="0"/>
        <w:adjustRightInd w:val="0"/>
        <w:spacing w:line="360" w:lineRule="auto"/>
        <w:ind w:firstLineChars="200" w:firstLine="446"/>
        <w:rPr>
          <w:sz w:val="24"/>
        </w:rPr>
      </w:pPr>
      <w:r>
        <w:rPr>
          <w:rFonts w:hAnsiTheme="minorEastAsia" w:hint="eastAsia"/>
          <w:sz w:val="24"/>
        </w:rPr>
        <w:t>签订合同之日起</w:t>
      </w:r>
      <w:r>
        <w:rPr>
          <w:rFonts w:hAnsiTheme="minorEastAsia" w:hint="eastAsia"/>
          <w:sz w:val="24"/>
        </w:rPr>
        <w:t>7</w:t>
      </w:r>
      <w:r>
        <w:rPr>
          <w:rFonts w:hAnsiTheme="minorEastAsia" w:hint="eastAsia"/>
          <w:sz w:val="24"/>
        </w:rPr>
        <w:t>日内支付合同总额的</w:t>
      </w:r>
      <w:r>
        <w:rPr>
          <w:rFonts w:hAnsiTheme="minorEastAsia" w:hint="eastAsia"/>
          <w:sz w:val="24"/>
        </w:rPr>
        <w:t>30%</w:t>
      </w:r>
      <w:r>
        <w:rPr>
          <w:rFonts w:hAnsiTheme="minorEastAsia" w:hint="eastAsia"/>
          <w:sz w:val="24"/>
        </w:rPr>
        <w:t>，货到安装调试完成验收合格之日起</w:t>
      </w:r>
      <w:r>
        <w:rPr>
          <w:rFonts w:hAnsiTheme="minorEastAsia" w:hint="eastAsia"/>
          <w:sz w:val="24"/>
        </w:rPr>
        <w:t>7</w:t>
      </w:r>
      <w:r>
        <w:rPr>
          <w:rFonts w:hAnsiTheme="minorEastAsia" w:hint="eastAsia"/>
          <w:sz w:val="24"/>
        </w:rPr>
        <w:t>日内支付合同总额的</w:t>
      </w:r>
      <w:r>
        <w:rPr>
          <w:rFonts w:hAnsiTheme="minorEastAsia" w:hint="eastAsia"/>
          <w:sz w:val="24"/>
        </w:rPr>
        <w:t>70%</w:t>
      </w:r>
      <w:r>
        <w:rPr>
          <w:rFonts w:hAnsiTheme="minorEastAsia" w:hint="eastAsia"/>
          <w:sz w:val="24"/>
        </w:rPr>
        <w:t>（特殊情况以合同为准）。</w:t>
      </w:r>
    </w:p>
    <w:p w:rsidR="00614F6B" w:rsidRDefault="008E56BC" w:rsidP="00207140">
      <w:pPr>
        <w:autoSpaceDE w:val="0"/>
        <w:autoSpaceDN w:val="0"/>
        <w:adjustRightInd w:val="0"/>
        <w:spacing w:line="360" w:lineRule="auto"/>
        <w:ind w:firstLineChars="200" w:firstLine="446"/>
        <w:rPr>
          <w:color w:val="000000"/>
          <w:sz w:val="24"/>
        </w:rPr>
      </w:pPr>
      <w:r>
        <w:rPr>
          <w:rFonts w:hAnsiTheme="minorEastAsia" w:hint="eastAsia"/>
          <w:color w:val="000000"/>
          <w:sz w:val="24"/>
        </w:rPr>
        <w:t>（五）投标保证金和履约保证金</w:t>
      </w:r>
    </w:p>
    <w:p w:rsidR="00614F6B" w:rsidRDefault="008E56BC" w:rsidP="00207140">
      <w:pPr>
        <w:autoSpaceDE w:val="0"/>
        <w:autoSpaceDN w:val="0"/>
        <w:adjustRightInd w:val="0"/>
        <w:spacing w:line="360" w:lineRule="auto"/>
        <w:ind w:firstLineChars="200" w:firstLine="446"/>
        <w:rPr>
          <w:color w:val="000000"/>
          <w:sz w:val="24"/>
        </w:rPr>
      </w:pPr>
      <w:r>
        <w:rPr>
          <w:rFonts w:hAnsiTheme="minorEastAsia" w:hint="eastAsia"/>
          <w:color w:val="000000"/>
          <w:sz w:val="24"/>
        </w:rPr>
        <w:t>本项目不收取投标保证金和履约保证金。</w:t>
      </w:r>
    </w:p>
    <w:p w:rsidR="00614F6B" w:rsidRDefault="008E56BC" w:rsidP="00207140">
      <w:pPr>
        <w:autoSpaceDE w:val="0"/>
        <w:autoSpaceDN w:val="0"/>
        <w:adjustRightInd w:val="0"/>
        <w:spacing w:line="360" w:lineRule="auto"/>
        <w:ind w:firstLineChars="200" w:firstLine="446"/>
        <w:rPr>
          <w:color w:val="000000"/>
          <w:sz w:val="24"/>
        </w:rPr>
      </w:pPr>
      <w:r>
        <w:rPr>
          <w:rFonts w:hAnsiTheme="minorEastAsia" w:hint="eastAsia"/>
          <w:color w:val="000000"/>
          <w:sz w:val="24"/>
        </w:rPr>
        <w:t>（六）验收方法及标准</w:t>
      </w:r>
    </w:p>
    <w:p w:rsidR="00614F6B" w:rsidRDefault="008E56BC" w:rsidP="00207140">
      <w:pPr>
        <w:autoSpaceDE w:val="0"/>
        <w:autoSpaceDN w:val="0"/>
        <w:adjustRightInd w:val="0"/>
        <w:spacing w:line="360" w:lineRule="auto"/>
        <w:ind w:firstLineChars="200" w:firstLine="446"/>
        <w:rPr>
          <w:color w:val="000000"/>
          <w:sz w:val="24"/>
        </w:rPr>
      </w:pPr>
      <w:r>
        <w:rPr>
          <w:rFonts w:hAnsiTheme="minorEastAsia" w:hint="eastAsia"/>
          <w:color w:val="000000"/>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w:t>
      </w:r>
      <w:proofErr w:type="gramStart"/>
      <w:r>
        <w:rPr>
          <w:rFonts w:hAnsiTheme="minorEastAsia" w:hint="eastAsia"/>
          <w:color w:val="000000"/>
          <w:sz w:val="24"/>
        </w:rPr>
        <w:t>验收书</w:t>
      </w:r>
      <w:proofErr w:type="gramEnd"/>
      <w:r>
        <w:rPr>
          <w:rFonts w:hAnsiTheme="minorEastAsia" w:hint="eastAsia"/>
          <w:color w:val="000000"/>
          <w:sz w:val="24"/>
        </w:rPr>
        <w:t>的参考资料一并存档。验收结束后，应当出具验收书，列明各项标准的验收情况及项目总体评价，由验收双方共同签署。</w:t>
      </w:r>
    </w:p>
    <w:p w:rsidR="00614F6B" w:rsidRDefault="008E56BC" w:rsidP="00207140">
      <w:pPr>
        <w:autoSpaceDE w:val="0"/>
        <w:autoSpaceDN w:val="0"/>
        <w:adjustRightInd w:val="0"/>
        <w:spacing w:line="360" w:lineRule="auto"/>
        <w:ind w:firstLineChars="200" w:firstLine="446"/>
        <w:rPr>
          <w:bCs/>
          <w:sz w:val="24"/>
        </w:rPr>
      </w:pPr>
      <w:r>
        <w:rPr>
          <w:rFonts w:hAnsiTheme="minorEastAsia" w:hint="eastAsia"/>
          <w:color w:val="000000"/>
          <w:sz w:val="24"/>
        </w:rPr>
        <w:t>二</w:t>
      </w:r>
      <w:r>
        <w:rPr>
          <w:rFonts w:hAnsiTheme="minorEastAsia"/>
          <w:bCs/>
          <w:color w:val="000000"/>
          <w:sz w:val="24"/>
        </w:rPr>
        <w:t>、</w:t>
      </w:r>
      <w:r>
        <w:rPr>
          <w:rFonts w:hAnsiTheme="minorEastAsia"/>
          <w:bCs/>
          <w:sz w:val="24"/>
        </w:rPr>
        <w:t>技术要求</w:t>
      </w:r>
    </w:p>
    <w:p w:rsidR="00614F6B" w:rsidRDefault="008E56BC" w:rsidP="00207140">
      <w:pPr>
        <w:spacing w:line="360" w:lineRule="auto"/>
        <w:ind w:firstLineChars="200" w:firstLine="446"/>
        <w:outlineLvl w:val="0"/>
        <w:rPr>
          <w:sz w:val="24"/>
        </w:rPr>
      </w:pPr>
      <w:r>
        <w:rPr>
          <w:rFonts w:hAnsiTheme="minorEastAsia" w:hint="eastAsia"/>
          <w:sz w:val="24"/>
        </w:rPr>
        <w:t>（一）投标人须承诺所投产品和服务符合相关强制性规定。交货时采购人有权要求投标人出具所投产品、服务符合上述规定的证明文件。</w:t>
      </w:r>
    </w:p>
    <w:p w:rsidR="00614F6B" w:rsidRDefault="008E56BC" w:rsidP="00207140">
      <w:pPr>
        <w:spacing w:line="360" w:lineRule="auto"/>
        <w:ind w:firstLineChars="200" w:firstLine="446"/>
        <w:outlineLvl w:val="0"/>
        <w:rPr>
          <w:sz w:val="24"/>
        </w:rPr>
      </w:pPr>
      <w:r>
        <w:rPr>
          <w:rFonts w:hAnsiTheme="minorEastAsia" w:hint="eastAsia"/>
          <w:sz w:val="24"/>
        </w:rPr>
        <w:t>（二）</w:t>
      </w:r>
      <w:r>
        <w:rPr>
          <w:rFonts w:hAnsiTheme="minorEastAsia"/>
          <w:sz w:val="24"/>
        </w:rPr>
        <w:t>投标文件中对所投产品的名称、品牌、</w:t>
      </w:r>
      <w:r>
        <w:rPr>
          <w:rFonts w:hAnsiTheme="minorEastAsia" w:hint="eastAsia"/>
          <w:sz w:val="24"/>
        </w:rPr>
        <w:t>制造商</w:t>
      </w:r>
      <w:r>
        <w:rPr>
          <w:rFonts w:hAnsiTheme="minorEastAsia"/>
          <w:sz w:val="24"/>
        </w:rPr>
        <w:t>、产地、主要技术性能指标及其在技术、安全、性能、管理、厂家标准、使用年限及售后服务等方面情况提供详细的具有法律效力的技术资料。</w:t>
      </w:r>
    </w:p>
    <w:p w:rsidR="00614F6B" w:rsidRDefault="008E56BC" w:rsidP="00207140">
      <w:pPr>
        <w:spacing w:line="360" w:lineRule="auto"/>
        <w:ind w:firstLineChars="200" w:firstLine="446"/>
        <w:outlineLvl w:val="0"/>
        <w:rPr>
          <w:sz w:val="24"/>
        </w:rPr>
      </w:pPr>
      <w:r>
        <w:rPr>
          <w:rFonts w:hAnsiTheme="minorEastAsia" w:hint="eastAsia"/>
          <w:sz w:val="24"/>
        </w:rPr>
        <w:t>（三）投标文件中提供能够证明所投产品性能质量的证明材料，如检测</w:t>
      </w:r>
      <w:r>
        <w:rPr>
          <w:rFonts w:hint="eastAsia"/>
          <w:sz w:val="24"/>
        </w:rPr>
        <w:t>/</w:t>
      </w:r>
      <w:r>
        <w:rPr>
          <w:rFonts w:hAnsiTheme="minorEastAsia" w:hint="eastAsia"/>
          <w:sz w:val="24"/>
        </w:rPr>
        <w:t>检验</w:t>
      </w:r>
      <w:r>
        <w:rPr>
          <w:rFonts w:hint="eastAsia"/>
          <w:sz w:val="24"/>
        </w:rPr>
        <w:t>/</w:t>
      </w:r>
      <w:r>
        <w:rPr>
          <w:rFonts w:hAnsiTheme="minorEastAsia" w:hint="eastAsia"/>
          <w:sz w:val="24"/>
        </w:rPr>
        <w:t>试验</w:t>
      </w:r>
      <w:r>
        <w:rPr>
          <w:rFonts w:hint="eastAsia"/>
          <w:sz w:val="24"/>
        </w:rPr>
        <w:t>/</w:t>
      </w:r>
      <w:r>
        <w:rPr>
          <w:rFonts w:hAnsiTheme="minorEastAsia" w:hint="eastAsia"/>
          <w:sz w:val="24"/>
        </w:rPr>
        <w:t>测试报告、与所投产</w:t>
      </w:r>
      <w:proofErr w:type="gramStart"/>
      <w:r>
        <w:rPr>
          <w:rFonts w:hAnsiTheme="minorEastAsia" w:hint="eastAsia"/>
          <w:sz w:val="24"/>
        </w:rPr>
        <w:t>品相关</w:t>
      </w:r>
      <w:proofErr w:type="gramEnd"/>
      <w:r>
        <w:rPr>
          <w:rFonts w:hAnsiTheme="minorEastAsia" w:hint="eastAsia"/>
          <w:sz w:val="24"/>
        </w:rPr>
        <w:t>的知识产权证书、第三方认证机构出具的认证证书等。</w:t>
      </w:r>
    </w:p>
    <w:p w:rsidR="00614F6B" w:rsidRDefault="008E56BC" w:rsidP="00207140">
      <w:pPr>
        <w:spacing w:line="360" w:lineRule="auto"/>
        <w:ind w:firstLineChars="200" w:firstLine="446"/>
        <w:outlineLvl w:val="0"/>
        <w:rPr>
          <w:sz w:val="24"/>
        </w:rPr>
      </w:pPr>
      <w:r>
        <w:rPr>
          <w:rFonts w:hAnsiTheme="minorEastAsia" w:hint="eastAsia"/>
          <w:sz w:val="24"/>
        </w:rPr>
        <w:t>（四）投标文件中提供能够证明所投产品制造商能力的证明材料，如质量管理体系认证、职业健康安全管理体系认证、环境管理体系认证等。</w:t>
      </w:r>
    </w:p>
    <w:p w:rsidR="00614F6B" w:rsidRDefault="008E56BC" w:rsidP="00207140">
      <w:pPr>
        <w:spacing w:line="360" w:lineRule="auto"/>
        <w:ind w:firstLineChars="200" w:firstLine="446"/>
        <w:outlineLvl w:val="0"/>
        <w:rPr>
          <w:rFonts w:hAnsiTheme="minorEastAsia"/>
          <w:sz w:val="24"/>
        </w:rPr>
      </w:pPr>
      <w:r>
        <w:rPr>
          <w:rFonts w:hAnsiTheme="minorEastAsia" w:hint="eastAsia"/>
          <w:sz w:val="24"/>
        </w:rPr>
        <w:lastRenderedPageBreak/>
        <w:t>（五）</w:t>
      </w:r>
      <w:r>
        <w:rPr>
          <w:rFonts w:hAnsiTheme="minorEastAsia" w:hint="eastAsia"/>
          <w:b/>
          <w:sz w:val="24"/>
        </w:rPr>
        <w:t>视频演示</w:t>
      </w:r>
      <w:r>
        <w:rPr>
          <w:rFonts w:hAnsiTheme="minorEastAsia" w:hint="eastAsia"/>
          <w:sz w:val="24"/>
        </w:rPr>
        <w:t>：投标人须于评审当日</w:t>
      </w:r>
      <w:r>
        <w:rPr>
          <w:rFonts w:hAnsiTheme="minorEastAsia" w:hint="eastAsia"/>
          <w:sz w:val="24"/>
        </w:rPr>
        <w:t>10</w:t>
      </w:r>
      <w:r>
        <w:rPr>
          <w:rFonts w:hAnsiTheme="minorEastAsia" w:hint="eastAsia"/>
          <w:sz w:val="24"/>
        </w:rPr>
        <w:t>：</w:t>
      </w:r>
      <w:r>
        <w:rPr>
          <w:rFonts w:hAnsiTheme="minorEastAsia" w:hint="eastAsia"/>
          <w:sz w:val="24"/>
        </w:rPr>
        <w:t>00</w:t>
      </w:r>
      <w:r>
        <w:rPr>
          <w:rFonts w:hAnsiTheme="minorEastAsia" w:hint="eastAsia"/>
          <w:sz w:val="24"/>
        </w:rPr>
        <w:t>前向天津市滨海新区政府采购中心（天津市滨海新区营口道</w:t>
      </w:r>
      <w:r>
        <w:rPr>
          <w:rFonts w:hAnsiTheme="minorEastAsia" w:hint="eastAsia"/>
          <w:sz w:val="24"/>
        </w:rPr>
        <w:t>468</w:t>
      </w:r>
      <w:r>
        <w:rPr>
          <w:rFonts w:hAnsiTheme="minorEastAsia" w:hint="eastAsia"/>
          <w:sz w:val="24"/>
        </w:rPr>
        <w:t>号</w:t>
      </w:r>
      <w:r>
        <w:rPr>
          <w:rFonts w:hAnsiTheme="minorEastAsia" w:hint="eastAsia"/>
          <w:sz w:val="24"/>
        </w:rPr>
        <w:t>3</w:t>
      </w:r>
      <w:r>
        <w:rPr>
          <w:rFonts w:hAnsiTheme="minorEastAsia" w:hint="eastAsia"/>
          <w:sz w:val="24"/>
        </w:rPr>
        <w:t>楼）递交视频演示讲解光盘，视频文件格式应为</w:t>
      </w:r>
      <w:r>
        <w:rPr>
          <w:rFonts w:hAnsiTheme="minorEastAsia" w:hint="eastAsia"/>
          <w:sz w:val="24"/>
        </w:rPr>
        <w:t xml:space="preserve">avi </w:t>
      </w:r>
      <w:r>
        <w:rPr>
          <w:rFonts w:hAnsiTheme="minorEastAsia" w:hint="eastAsia"/>
          <w:sz w:val="24"/>
        </w:rPr>
        <w:t>或</w:t>
      </w:r>
      <w:r>
        <w:rPr>
          <w:rFonts w:hAnsiTheme="minorEastAsia" w:hint="eastAsia"/>
          <w:sz w:val="24"/>
        </w:rPr>
        <w:t xml:space="preserve">rmvb </w:t>
      </w:r>
      <w:r>
        <w:rPr>
          <w:rFonts w:hAnsiTheme="minorEastAsia" w:hint="eastAsia"/>
          <w:sz w:val="24"/>
        </w:rPr>
        <w:t>或</w:t>
      </w:r>
      <w:r>
        <w:rPr>
          <w:rFonts w:hAnsiTheme="minorEastAsia" w:hint="eastAsia"/>
          <w:sz w:val="24"/>
        </w:rPr>
        <w:t xml:space="preserve">mkv </w:t>
      </w:r>
      <w:r>
        <w:rPr>
          <w:rFonts w:hAnsiTheme="minorEastAsia" w:hint="eastAsia"/>
          <w:sz w:val="24"/>
        </w:rPr>
        <w:t>或</w:t>
      </w:r>
      <w:r>
        <w:rPr>
          <w:rFonts w:hAnsiTheme="minorEastAsia" w:hint="eastAsia"/>
          <w:sz w:val="24"/>
        </w:rPr>
        <w:t>mp4</w:t>
      </w:r>
      <w:r>
        <w:rPr>
          <w:rFonts w:hAnsiTheme="minorEastAsia" w:hint="eastAsia"/>
          <w:sz w:val="24"/>
        </w:rPr>
        <w:t>，视频时长不超过</w:t>
      </w:r>
      <w:r>
        <w:rPr>
          <w:rFonts w:hAnsiTheme="minorEastAsia" w:hint="eastAsia"/>
          <w:sz w:val="24"/>
        </w:rPr>
        <w:t>15</w:t>
      </w:r>
      <w:r>
        <w:rPr>
          <w:rFonts w:hAnsiTheme="minorEastAsia" w:hint="eastAsia"/>
          <w:sz w:val="24"/>
        </w:rPr>
        <w:t>分钟，未提供视频光盘或视频格式不正确导致不能正常播放的，演示讲解不得分。讲解演示内容如下：</w:t>
      </w:r>
    </w:p>
    <w:p w:rsidR="00614F6B" w:rsidRDefault="008E56BC" w:rsidP="00207140">
      <w:pPr>
        <w:spacing w:line="360" w:lineRule="auto"/>
        <w:ind w:firstLineChars="200" w:firstLine="446"/>
        <w:outlineLvl w:val="0"/>
        <w:rPr>
          <w:rFonts w:hAnsiTheme="minorEastAsia"/>
          <w:sz w:val="24"/>
        </w:rPr>
      </w:pPr>
      <w:r>
        <w:rPr>
          <w:rFonts w:hAnsiTheme="minorEastAsia" w:hint="eastAsia"/>
          <w:sz w:val="24"/>
        </w:rPr>
        <w:t>1</w:t>
      </w:r>
      <w:r>
        <w:rPr>
          <w:rFonts w:hAnsiTheme="minorEastAsia" w:hint="eastAsia"/>
          <w:sz w:val="24"/>
        </w:rPr>
        <w:t>、智慧黑板</w:t>
      </w:r>
    </w:p>
    <w:p w:rsidR="00614F6B" w:rsidRDefault="008E56BC" w:rsidP="00207140">
      <w:pPr>
        <w:spacing w:line="360" w:lineRule="auto"/>
        <w:ind w:firstLineChars="200" w:firstLine="446"/>
        <w:outlineLvl w:val="0"/>
        <w:rPr>
          <w:rFonts w:hAnsiTheme="minorEastAsia"/>
          <w:sz w:val="24"/>
        </w:rPr>
      </w:pPr>
      <w:r>
        <w:rPr>
          <w:rFonts w:hAnsiTheme="minorEastAsia" w:hint="eastAsia"/>
          <w:sz w:val="24"/>
        </w:rPr>
        <w:t>A.</w:t>
      </w:r>
      <w:proofErr w:type="gramStart"/>
      <w:r>
        <w:rPr>
          <w:rFonts w:hAnsiTheme="minorEastAsia" w:hint="eastAsia"/>
          <w:sz w:val="24"/>
        </w:rPr>
        <w:t>需支持</w:t>
      </w:r>
      <w:proofErr w:type="gramEnd"/>
      <w:r>
        <w:rPr>
          <w:rFonts w:hAnsiTheme="minorEastAsia" w:hint="eastAsia"/>
          <w:sz w:val="24"/>
        </w:rPr>
        <w:t>图像模式调节，支持对比度、色彩空间调节，支持</w:t>
      </w:r>
      <w:r>
        <w:rPr>
          <w:rFonts w:hAnsiTheme="minorEastAsia" w:hint="eastAsia"/>
          <w:sz w:val="24"/>
        </w:rPr>
        <w:t>AI</w:t>
      </w:r>
      <w:r>
        <w:rPr>
          <w:rFonts w:hAnsiTheme="minorEastAsia" w:hint="eastAsia"/>
          <w:sz w:val="24"/>
        </w:rPr>
        <w:t>智能画质调节模式，可根据屏幕内容自动调节画质参数。</w:t>
      </w:r>
    </w:p>
    <w:p w:rsidR="00614F6B" w:rsidRDefault="008E56BC" w:rsidP="00207140">
      <w:pPr>
        <w:spacing w:line="360" w:lineRule="auto"/>
        <w:ind w:firstLineChars="200" w:firstLine="446"/>
        <w:outlineLvl w:val="0"/>
        <w:rPr>
          <w:rFonts w:hAnsiTheme="minorEastAsia"/>
          <w:sz w:val="24"/>
        </w:rPr>
      </w:pPr>
      <w:r>
        <w:rPr>
          <w:rFonts w:hAnsiTheme="minorEastAsia" w:hint="eastAsia"/>
          <w:sz w:val="24"/>
        </w:rPr>
        <w:t>B.</w:t>
      </w:r>
      <w:r>
        <w:rPr>
          <w:rFonts w:hAnsiTheme="minorEastAsia" w:hint="eastAsia"/>
          <w:sz w:val="24"/>
        </w:rPr>
        <w:t>整机</w:t>
      </w:r>
      <w:proofErr w:type="gramStart"/>
      <w:r>
        <w:rPr>
          <w:rFonts w:hAnsiTheme="minorEastAsia" w:hint="eastAsia"/>
          <w:sz w:val="24"/>
        </w:rPr>
        <w:t>需支持蓝牙</w:t>
      </w:r>
      <w:proofErr w:type="gramEnd"/>
      <w:r>
        <w:rPr>
          <w:rFonts w:hAnsiTheme="minorEastAsia" w:hint="eastAsia"/>
          <w:sz w:val="24"/>
        </w:rPr>
        <w:t>Bluetooth 5.4</w:t>
      </w:r>
      <w:r>
        <w:rPr>
          <w:rFonts w:hAnsiTheme="minorEastAsia" w:hint="eastAsia"/>
          <w:sz w:val="24"/>
        </w:rPr>
        <w:t>或以上标准。</w:t>
      </w:r>
    </w:p>
    <w:p w:rsidR="00614F6B" w:rsidRDefault="008E56BC" w:rsidP="00207140">
      <w:pPr>
        <w:spacing w:line="360" w:lineRule="auto"/>
        <w:ind w:firstLineChars="200" w:firstLine="446"/>
        <w:outlineLvl w:val="0"/>
        <w:rPr>
          <w:rFonts w:hAnsiTheme="minorEastAsia"/>
          <w:sz w:val="24"/>
        </w:rPr>
      </w:pPr>
      <w:r>
        <w:rPr>
          <w:rFonts w:hAnsiTheme="minorEastAsia" w:hint="eastAsia"/>
          <w:sz w:val="24"/>
        </w:rPr>
        <w:t>C.</w:t>
      </w:r>
      <w:r>
        <w:rPr>
          <w:rFonts w:hAnsiTheme="minorEastAsia" w:hint="eastAsia"/>
          <w:sz w:val="24"/>
        </w:rPr>
        <w:t>整机内置嵌入式系统，版本≥</w:t>
      </w:r>
      <w:r>
        <w:rPr>
          <w:rFonts w:hAnsiTheme="minorEastAsia" w:hint="eastAsia"/>
          <w:sz w:val="24"/>
        </w:rPr>
        <w:t>Android 13</w:t>
      </w:r>
      <w:r>
        <w:rPr>
          <w:rFonts w:hAnsiTheme="minorEastAsia" w:hint="eastAsia"/>
          <w:sz w:val="24"/>
        </w:rPr>
        <w:t>，内存≥</w:t>
      </w:r>
      <w:r>
        <w:rPr>
          <w:rFonts w:hAnsiTheme="minorEastAsia" w:hint="eastAsia"/>
          <w:sz w:val="24"/>
        </w:rPr>
        <w:t>2GB</w:t>
      </w:r>
      <w:r>
        <w:rPr>
          <w:rFonts w:hAnsiTheme="minorEastAsia" w:hint="eastAsia"/>
          <w:sz w:val="24"/>
        </w:rPr>
        <w:t>，存储空间≥</w:t>
      </w:r>
      <w:r>
        <w:rPr>
          <w:rFonts w:hAnsiTheme="minorEastAsia" w:hint="eastAsia"/>
          <w:sz w:val="24"/>
        </w:rPr>
        <w:t>8GB</w:t>
      </w:r>
      <w:r>
        <w:rPr>
          <w:rFonts w:hAnsiTheme="minorEastAsia" w:hint="eastAsia"/>
          <w:sz w:val="24"/>
        </w:rPr>
        <w:t>。</w:t>
      </w:r>
    </w:p>
    <w:p w:rsidR="00614F6B" w:rsidRDefault="008E56BC" w:rsidP="00207140">
      <w:pPr>
        <w:spacing w:line="360" w:lineRule="auto"/>
        <w:ind w:firstLineChars="200" w:firstLine="446"/>
        <w:outlineLvl w:val="0"/>
        <w:rPr>
          <w:rFonts w:hAnsiTheme="minorEastAsia"/>
          <w:sz w:val="24"/>
        </w:rPr>
      </w:pPr>
      <w:r>
        <w:rPr>
          <w:rFonts w:hAnsiTheme="minorEastAsia" w:hint="eastAsia"/>
          <w:sz w:val="24"/>
        </w:rPr>
        <w:t>D.</w:t>
      </w:r>
      <w:r>
        <w:rPr>
          <w:rFonts w:hAnsiTheme="minorEastAsia" w:hint="eastAsia"/>
          <w:sz w:val="24"/>
        </w:rPr>
        <w:t>整机</w:t>
      </w:r>
      <w:r>
        <w:rPr>
          <w:rFonts w:hAnsiTheme="minorEastAsia" w:hint="eastAsia"/>
          <w:sz w:val="24"/>
        </w:rPr>
        <w:t>Windows</w:t>
      </w:r>
      <w:r>
        <w:rPr>
          <w:rFonts w:hAnsiTheme="minorEastAsia" w:hint="eastAsia"/>
          <w:sz w:val="24"/>
        </w:rPr>
        <w:t>通道支持文件传输应用，支持通过扫码、超声等方式进行连接，实现文件传输功能。</w:t>
      </w:r>
    </w:p>
    <w:p w:rsidR="00614F6B" w:rsidRDefault="008E56BC" w:rsidP="00207140">
      <w:pPr>
        <w:spacing w:line="360" w:lineRule="auto"/>
        <w:ind w:firstLineChars="200" w:firstLine="446"/>
        <w:outlineLvl w:val="0"/>
        <w:rPr>
          <w:rFonts w:hAnsiTheme="minorEastAsia"/>
          <w:sz w:val="24"/>
        </w:rPr>
      </w:pPr>
      <w:r>
        <w:rPr>
          <w:rFonts w:hAnsiTheme="minorEastAsia" w:hint="eastAsia"/>
          <w:sz w:val="24"/>
        </w:rPr>
        <w:t>E.</w:t>
      </w:r>
      <w:r>
        <w:rPr>
          <w:rFonts w:hAnsiTheme="minorEastAsia" w:hint="eastAsia"/>
          <w:sz w:val="24"/>
        </w:rPr>
        <w:t>提供学科配套资源，如语文、数学、英语等，支持诗词朗读、英语语法纠错，支持作业布置功能，支持快速组卷、习题库、记录查看等功能。</w:t>
      </w:r>
    </w:p>
    <w:p w:rsidR="00614F6B" w:rsidRDefault="008E56BC" w:rsidP="00207140">
      <w:pPr>
        <w:spacing w:line="360" w:lineRule="auto"/>
        <w:ind w:firstLineChars="200" w:firstLine="446"/>
        <w:outlineLvl w:val="0"/>
        <w:rPr>
          <w:rFonts w:hAnsiTheme="minorEastAsia"/>
          <w:sz w:val="24"/>
        </w:rPr>
      </w:pPr>
      <w:r>
        <w:rPr>
          <w:rFonts w:hAnsiTheme="minorEastAsia" w:hint="eastAsia"/>
          <w:sz w:val="24"/>
        </w:rPr>
        <w:t>2</w:t>
      </w:r>
      <w:r>
        <w:rPr>
          <w:rFonts w:hAnsiTheme="minorEastAsia" w:hint="eastAsia"/>
          <w:sz w:val="24"/>
        </w:rPr>
        <w:t>、设备运维系统</w:t>
      </w:r>
    </w:p>
    <w:p w:rsidR="00614F6B" w:rsidRDefault="008E56BC" w:rsidP="00207140">
      <w:pPr>
        <w:spacing w:line="360" w:lineRule="auto"/>
        <w:ind w:firstLineChars="200" w:firstLine="446"/>
        <w:outlineLvl w:val="0"/>
        <w:rPr>
          <w:rFonts w:hAnsiTheme="minorEastAsia"/>
          <w:sz w:val="24"/>
        </w:rPr>
      </w:pPr>
      <w:r>
        <w:rPr>
          <w:rFonts w:hAnsiTheme="minorEastAsia" w:hint="eastAsia"/>
          <w:sz w:val="24"/>
        </w:rPr>
        <w:t>A.</w:t>
      </w:r>
      <w:r>
        <w:rPr>
          <w:rFonts w:hAnsiTheme="minorEastAsia" w:hint="eastAsia"/>
          <w:sz w:val="24"/>
        </w:rPr>
        <w:t>支持远程批量清理设备磁盘，支持清理指定磁盘的指定文件夹，支持清理系统盘备份、缓存、日志等垃圾文件。</w:t>
      </w:r>
    </w:p>
    <w:p w:rsidR="00614F6B" w:rsidRDefault="008E56BC" w:rsidP="00207140">
      <w:pPr>
        <w:spacing w:line="360" w:lineRule="auto"/>
        <w:ind w:firstLineChars="200" w:firstLine="446"/>
        <w:outlineLvl w:val="0"/>
        <w:rPr>
          <w:sz w:val="24"/>
        </w:rPr>
      </w:pPr>
      <w:r>
        <w:rPr>
          <w:rFonts w:hAnsiTheme="minorEastAsia" w:hint="eastAsia"/>
          <w:sz w:val="24"/>
        </w:rPr>
        <w:t>B.</w:t>
      </w:r>
      <w:r>
        <w:rPr>
          <w:rFonts w:hAnsiTheme="minorEastAsia" w:hint="eastAsia"/>
          <w:sz w:val="24"/>
        </w:rPr>
        <w:t>支持</w:t>
      </w:r>
      <w:r>
        <w:rPr>
          <w:rFonts w:hAnsiTheme="minorEastAsia" w:hint="eastAsia"/>
          <w:sz w:val="24"/>
        </w:rPr>
        <w:t>AI</w:t>
      </w:r>
      <w:r>
        <w:rPr>
          <w:rFonts w:hAnsiTheme="minorEastAsia" w:hint="eastAsia"/>
          <w:sz w:val="24"/>
        </w:rPr>
        <w:t>自动监测设备画面的内容或元素，支持设置警告内容，当监测到不良画面后自动提醒。</w:t>
      </w:r>
    </w:p>
    <w:p w:rsidR="00614F6B" w:rsidRDefault="008E56BC" w:rsidP="00207140">
      <w:pPr>
        <w:autoSpaceDE w:val="0"/>
        <w:autoSpaceDN w:val="0"/>
        <w:adjustRightInd w:val="0"/>
        <w:spacing w:line="360" w:lineRule="auto"/>
        <w:ind w:firstLineChars="200" w:firstLine="446"/>
        <w:rPr>
          <w:sz w:val="24"/>
        </w:rPr>
      </w:pPr>
      <w:r>
        <w:rPr>
          <w:rFonts w:hAnsiTheme="minorEastAsia" w:hint="eastAsia"/>
          <w:sz w:val="24"/>
        </w:rPr>
        <w:t>（六）具体需求详见本部分项目需求书，</w:t>
      </w:r>
      <w:r>
        <w:rPr>
          <w:rFonts w:hint="eastAsia"/>
          <w:bCs/>
          <w:sz w:val="24"/>
        </w:rPr>
        <w:t>图片仅供参考，</w:t>
      </w:r>
      <w:proofErr w:type="gramStart"/>
      <w:r>
        <w:rPr>
          <w:rFonts w:hint="eastAsia"/>
          <w:bCs/>
          <w:sz w:val="24"/>
        </w:rPr>
        <w:t>若文字</w:t>
      </w:r>
      <w:proofErr w:type="gramEnd"/>
      <w:r>
        <w:rPr>
          <w:rFonts w:hint="eastAsia"/>
          <w:bCs/>
          <w:sz w:val="24"/>
        </w:rPr>
        <w:t>表述与图片不一致时，以文字表述为准。</w:t>
      </w:r>
    </w:p>
    <w:p w:rsidR="00614F6B" w:rsidRDefault="008E56BC" w:rsidP="00207140">
      <w:pPr>
        <w:spacing w:line="360" w:lineRule="auto"/>
        <w:ind w:firstLineChars="200" w:firstLine="446"/>
        <w:outlineLvl w:val="0"/>
        <w:rPr>
          <w:sz w:val="24"/>
        </w:rPr>
      </w:pPr>
      <w:r>
        <w:rPr>
          <w:rFonts w:hAnsiTheme="minorEastAsia" w:hint="eastAsia"/>
          <w:sz w:val="24"/>
        </w:rPr>
        <w:t>三、评审因素及评标标准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614F6B">
        <w:trPr>
          <w:jc w:val="center"/>
        </w:trPr>
        <w:tc>
          <w:tcPr>
            <w:tcW w:w="9250" w:type="dxa"/>
            <w:gridSpan w:val="3"/>
            <w:shd w:val="clear" w:color="auto" w:fill="auto"/>
            <w:vAlign w:val="center"/>
          </w:tcPr>
          <w:p w:rsidR="00614F6B" w:rsidRDefault="008E56BC">
            <w:pPr>
              <w:widowControl/>
              <w:snapToGrid w:val="0"/>
              <w:jc w:val="center"/>
              <w:rPr>
                <w:kern w:val="0"/>
                <w:sz w:val="24"/>
                <w:szCs w:val="24"/>
              </w:rPr>
            </w:pPr>
            <w:r>
              <w:rPr>
                <w:rFonts w:hAnsiTheme="minorEastAsia"/>
                <w:kern w:val="0"/>
                <w:sz w:val="24"/>
                <w:szCs w:val="24"/>
              </w:rPr>
              <w:t>第一部分</w:t>
            </w:r>
            <w:r>
              <w:rPr>
                <w:rFonts w:hAnsiTheme="minorEastAsia" w:hint="eastAsia"/>
                <w:kern w:val="0"/>
                <w:sz w:val="24"/>
                <w:szCs w:val="24"/>
              </w:rPr>
              <w:t>价格（</w:t>
            </w:r>
            <w:r>
              <w:rPr>
                <w:rFonts w:hint="eastAsia"/>
                <w:kern w:val="0"/>
                <w:sz w:val="24"/>
                <w:szCs w:val="24"/>
              </w:rPr>
              <w:t>30</w:t>
            </w:r>
            <w:r>
              <w:rPr>
                <w:rFonts w:hAnsiTheme="minorEastAsia" w:hint="eastAsia"/>
                <w:kern w:val="0"/>
                <w:sz w:val="24"/>
                <w:szCs w:val="24"/>
              </w:rPr>
              <w:t>分）</w:t>
            </w:r>
          </w:p>
        </w:tc>
        <w:tc>
          <w:tcPr>
            <w:tcW w:w="1010" w:type="dxa"/>
            <w:shd w:val="clear" w:color="auto" w:fill="auto"/>
            <w:vAlign w:val="center"/>
          </w:tcPr>
          <w:p w:rsidR="00614F6B" w:rsidRDefault="008E56BC">
            <w:pPr>
              <w:widowControl/>
              <w:snapToGrid w:val="0"/>
              <w:jc w:val="center"/>
              <w:rPr>
                <w:kern w:val="0"/>
                <w:sz w:val="24"/>
                <w:szCs w:val="24"/>
              </w:rPr>
            </w:pPr>
            <w:r>
              <w:rPr>
                <w:rFonts w:hAnsiTheme="minorEastAsia"/>
                <w:kern w:val="0"/>
                <w:sz w:val="24"/>
                <w:szCs w:val="24"/>
              </w:rPr>
              <w:t>分值</w:t>
            </w:r>
          </w:p>
        </w:tc>
      </w:tr>
      <w:tr w:rsidR="00614F6B">
        <w:trPr>
          <w:jc w:val="center"/>
        </w:trPr>
        <w:tc>
          <w:tcPr>
            <w:tcW w:w="508" w:type="dxa"/>
            <w:shd w:val="clear" w:color="auto" w:fill="auto"/>
            <w:noWrap/>
            <w:vAlign w:val="center"/>
          </w:tcPr>
          <w:p w:rsidR="00614F6B" w:rsidRDefault="008E56BC">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614F6B" w:rsidRDefault="008E56BC">
            <w:pPr>
              <w:widowControl/>
              <w:snapToGrid w:val="0"/>
              <w:jc w:val="center"/>
              <w:rPr>
                <w:kern w:val="0"/>
                <w:sz w:val="24"/>
                <w:szCs w:val="24"/>
              </w:rPr>
            </w:pPr>
            <w:r>
              <w:rPr>
                <w:rFonts w:hAnsiTheme="minorEastAsia" w:hint="eastAsia"/>
                <w:kern w:val="0"/>
                <w:sz w:val="24"/>
                <w:szCs w:val="24"/>
              </w:rPr>
              <w:t>价格</w:t>
            </w:r>
          </w:p>
        </w:tc>
        <w:tc>
          <w:tcPr>
            <w:tcW w:w="7087" w:type="dxa"/>
            <w:shd w:val="clear" w:color="auto" w:fill="auto"/>
            <w:vAlign w:val="center"/>
          </w:tcPr>
          <w:p w:rsidR="00614F6B" w:rsidRDefault="008E56BC">
            <w:pPr>
              <w:widowControl/>
              <w:snapToGrid w:val="0"/>
              <w:rPr>
                <w:kern w:val="0"/>
                <w:sz w:val="24"/>
                <w:szCs w:val="24"/>
              </w:rPr>
            </w:pPr>
            <w:r>
              <w:rPr>
                <w:rFonts w:hAnsiTheme="minorEastAsia" w:hint="eastAsia"/>
                <w:kern w:val="0"/>
                <w:sz w:val="24"/>
                <w:szCs w:val="24"/>
              </w:rPr>
              <w:t>（</w:t>
            </w:r>
            <w:r>
              <w:rPr>
                <w:rFonts w:hint="eastAsia"/>
                <w:kern w:val="0"/>
                <w:sz w:val="24"/>
                <w:szCs w:val="24"/>
              </w:rPr>
              <w:t>1</w:t>
            </w:r>
            <w:r>
              <w:rPr>
                <w:rFonts w:hAnsiTheme="minorEastAsia" w:hint="eastAsia"/>
                <w:kern w:val="0"/>
                <w:sz w:val="24"/>
                <w:szCs w:val="24"/>
              </w:rPr>
              <w:t>）投标报价超过采购预算的，投标无效，未超过采购预算的投标报价按以下公式进行计算</w:t>
            </w:r>
          </w:p>
          <w:p w:rsidR="00614F6B" w:rsidRDefault="008E56BC">
            <w:pPr>
              <w:widowControl/>
              <w:snapToGrid w:val="0"/>
              <w:rPr>
                <w:kern w:val="0"/>
                <w:sz w:val="24"/>
                <w:szCs w:val="24"/>
              </w:rPr>
            </w:pPr>
            <w:r>
              <w:rPr>
                <w:rFonts w:hAnsiTheme="minorEastAsia" w:hint="eastAsia"/>
                <w:kern w:val="0"/>
                <w:sz w:val="24"/>
                <w:szCs w:val="24"/>
              </w:rPr>
              <w:t>（</w:t>
            </w:r>
            <w:r>
              <w:rPr>
                <w:rFonts w:hint="eastAsia"/>
                <w:kern w:val="0"/>
                <w:sz w:val="24"/>
                <w:szCs w:val="24"/>
              </w:rPr>
              <w:t>2</w:t>
            </w:r>
            <w:r>
              <w:rPr>
                <w:rFonts w:hAnsiTheme="minorEastAsia" w:hint="eastAsia"/>
                <w:kern w:val="0"/>
                <w:sz w:val="24"/>
                <w:szCs w:val="24"/>
              </w:rPr>
              <w:t>）投标报价得分</w:t>
            </w:r>
            <w:r>
              <w:rPr>
                <w:rFonts w:hint="eastAsia"/>
                <w:kern w:val="0"/>
                <w:sz w:val="24"/>
                <w:szCs w:val="24"/>
              </w:rPr>
              <w:t>=</w:t>
            </w:r>
            <w:r>
              <w:rPr>
                <w:rFonts w:hAnsiTheme="minorEastAsia" w:hint="eastAsia"/>
                <w:kern w:val="0"/>
                <w:sz w:val="24"/>
                <w:szCs w:val="24"/>
              </w:rPr>
              <w:t>（评标基准价</w:t>
            </w:r>
            <w:r>
              <w:rPr>
                <w:rFonts w:hint="eastAsia"/>
                <w:kern w:val="0"/>
                <w:sz w:val="24"/>
                <w:szCs w:val="24"/>
              </w:rPr>
              <w:t>/</w:t>
            </w:r>
            <w:r>
              <w:rPr>
                <w:rFonts w:hAnsiTheme="minorEastAsia" w:hint="eastAsia"/>
                <w:kern w:val="0"/>
                <w:sz w:val="24"/>
                <w:szCs w:val="24"/>
              </w:rPr>
              <w:t>投标报价）</w:t>
            </w:r>
            <w:r>
              <w:rPr>
                <w:rFonts w:hint="eastAsia"/>
                <w:kern w:val="0"/>
                <w:sz w:val="24"/>
                <w:szCs w:val="24"/>
              </w:rPr>
              <w:t>×</w:t>
            </w:r>
            <w:r>
              <w:rPr>
                <w:rFonts w:hint="eastAsia"/>
                <w:kern w:val="0"/>
                <w:sz w:val="24"/>
                <w:szCs w:val="24"/>
              </w:rPr>
              <w:t>30</w:t>
            </w:r>
          </w:p>
          <w:p w:rsidR="00614F6B" w:rsidRDefault="008E56BC">
            <w:pPr>
              <w:widowControl/>
              <w:snapToGrid w:val="0"/>
              <w:rPr>
                <w:kern w:val="0"/>
                <w:sz w:val="24"/>
                <w:szCs w:val="24"/>
              </w:rPr>
            </w:pPr>
            <w:r>
              <w:rPr>
                <w:rFonts w:hAnsiTheme="minorEastAsia" w:hint="eastAsia"/>
                <w:kern w:val="0"/>
                <w:sz w:val="24"/>
                <w:szCs w:val="24"/>
              </w:rPr>
              <w:t>注：满足招标文件要求且投标报价最低的投标报价为评标基准价</w:t>
            </w:r>
          </w:p>
        </w:tc>
        <w:tc>
          <w:tcPr>
            <w:tcW w:w="1010" w:type="dxa"/>
            <w:shd w:val="clear" w:color="auto" w:fill="auto"/>
            <w:vAlign w:val="center"/>
          </w:tcPr>
          <w:p w:rsidR="00614F6B" w:rsidRDefault="008E56BC">
            <w:pPr>
              <w:widowControl/>
              <w:snapToGrid w:val="0"/>
              <w:jc w:val="center"/>
              <w:rPr>
                <w:kern w:val="0"/>
                <w:sz w:val="24"/>
                <w:szCs w:val="24"/>
              </w:rPr>
            </w:pPr>
            <w:r>
              <w:rPr>
                <w:rFonts w:hint="eastAsia"/>
                <w:kern w:val="0"/>
                <w:sz w:val="24"/>
                <w:szCs w:val="24"/>
              </w:rPr>
              <w:t>30</w:t>
            </w:r>
          </w:p>
        </w:tc>
      </w:tr>
      <w:tr w:rsidR="00614F6B">
        <w:trPr>
          <w:jc w:val="center"/>
        </w:trPr>
        <w:tc>
          <w:tcPr>
            <w:tcW w:w="9250" w:type="dxa"/>
            <w:gridSpan w:val="3"/>
            <w:shd w:val="clear" w:color="auto" w:fill="auto"/>
            <w:noWrap/>
            <w:vAlign w:val="center"/>
          </w:tcPr>
          <w:p w:rsidR="00614F6B" w:rsidRDefault="008E56BC">
            <w:pPr>
              <w:widowControl/>
              <w:snapToGrid w:val="0"/>
              <w:jc w:val="center"/>
              <w:rPr>
                <w:kern w:val="0"/>
                <w:sz w:val="24"/>
                <w:szCs w:val="24"/>
              </w:rPr>
            </w:pPr>
            <w:r>
              <w:rPr>
                <w:rFonts w:hAnsiTheme="minorEastAsia"/>
                <w:kern w:val="0"/>
                <w:sz w:val="24"/>
                <w:szCs w:val="24"/>
              </w:rPr>
              <w:t>第</w:t>
            </w:r>
            <w:r>
              <w:rPr>
                <w:rFonts w:hAnsiTheme="minorEastAsia" w:hint="eastAsia"/>
                <w:kern w:val="0"/>
                <w:sz w:val="24"/>
                <w:szCs w:val="24"/>
              </w:rPr>
              <w:t>二</w:t>
            </w:r>
            <w:r>
              <w:rPr>
                <w:rFonts w:hAnsiTheme="minorEastAsia"/>
                <w:kern w:val="0"/>
                <w:sz w:val="24"/>
                <w:szCs w:val="24"/>
              </w:rPr>
              <w:t>部分</w:t>
            </w:r>
            <w:r>
              <w:rPr>
                <w:rFonts w:hAnsiTheme="minorEastAsia" w:hint="eastAsia"/>
                <w:kern w:val="0"/>
                <w:sz w:val="24"/>
                <w:szCs w:val="24"/>
              </w:rPr>
              <w:t>客观分</w:t>
            </w:r>
            <w:r>
              <w:rPr>
                <w:rFonts w:hAnsiTheme="minorEastAsia"/>
                <w:kern w:val="0"/>
                <w:sz w:val="24"/>
                <w:szCs w:val="24"/>
              </w:rPr>
              <w:t>（</w:t>
            </w:r>
            <w:r>
              <w:rPr>
                <w:rFonts w:hint="eastAsia"/>
                <w:kern w:val="0"/>
                <w:sz w:val="24"/>
                <w:szCs w:val="24"/>
              </w:rPr>
              <w:t>37</w:t>
            </w:r>
            <w:r>
              <w:rPr>
                <w:rFonts w:hAnsiTheme="minorEastAsia"/>
                <w:kern w:val="0"/>
                <w:sz w:val="24"/>
                <w:szCs w:val="24"/>
              </w:rPr>
              <w:t>分）</w:t>
            </w:r>
          </w:p>
        </w:tc>
        <w:tc>
          <w:tcPr>
            <w:tcW w:w="1010" w:type="dxa"/>
            <w:shd w:val="clear" w:color="auto" w:fill="auto"/>
            <w:vAlign w:val="center"/>
          </w:tcPr>
          <w:p w:rsidR="00614F6B" w:rsidRDefault="008E56BC">
            <w:pPr>
              <w:widowControl/>
              <w:snapToGrid w:val="0"/>
              <w:jc w:val="center"/>
              <w:rPr>
                <w:kern w:val="0"/>
                <w:sz w:val="24"/>
                <w:szCs w:val="24"/>
              </w:rPr>
            </w:pPr>
            <w:r>
              <w:rPr>
                <w:rFonts w:hAnsiTheme="minorEastAsia" w:hint="eastAsia"/>
                <w:kern w:val="0"/>
                <w:sz w:val="24"/>
                <w:szCs w:val="24"/>
              </w:rPr>
              <w:t>分值</w:t>
            </w:r>
          </w:p>
        </w:tc>
      </w:tr>
      <w:tr w:rsidR="00614F6B">
        <w:trPr>
          <w:jc w:val="center"/>
        </w:trPr>
        <w:tc>
          <w:tcPr>
            <w:tcW w:w="508" w:type="dxa"/>
            <w:shd w:val="clear" w:color="auto" w:fill="auto"/>
            <w:noWrap/>
            <w:vAlign w:val="center"/>
          </w:tcPr>
          <w:p w:rsidR="00614F6B" w:rsidRDefault="008E56BC">
            <w:pPr>
              <w:widowControl/>
              <w:snapToGrid w:val="0"/>
              <w:jc w:val="center"/>
              <w:rPr>
                <w:kern w:val="0"/>
                <w:sz w:val="24"/>
                <w:szCs w:val="24"/>
              </w:rPr>
            </w:pPr>
            <w:r>
              <w:rPr>
                <w:rFonts w:hint="eastAsia"/>
                <w:kern w:val="0"/>
                <w:sz w:val="24"/>
                <w:szCs w:val="24"/>
              </w:rPr>
              <w:lastRenderedPageBreak/>
              <w:t>1</w:t>
            </w:r>
          </w:p>
        </w:tc>
        <w:tc>
          <w:tcPr>
            <w:tcW w:w="1655" w:type="dxa"/>
            <w:shd w:val="clear" w:color="auto" w:fill="auto"/>
            <w:vAlign w:val="center"/>
          </w:tcPr>
          <w:p w:rsidR="00614F6B" w:rsidRDefault="008E56BC">
            <w:pPr>
              <w:widowControl/>
              <w:snapToGrid w:val="0"/>
              <w:jc w:val="center"/>
              <w:rPr>
                <w:kern w:val="0"/>
                <w:sz w:val="24"/>
                <w:szCs w:val="24"/>
              </w:rPr>
            </w:pPr>
            <w:r>
              <w:rPr>
                <w:rFonts w:hAnsiTheme="minorEastAsia" w:hint="eastAsia"/>
                <w:bCs/>
                <w:sz w:val="24"/>
              </w:rPr>
              <w:t>环境标志产品</w:t>
            </w:r>
          </w:p>
        </w:tc>
        <w:tc>
          <w:tcPr>
            <w:tcW w:w="7087" w:type="dxa"/>
            <w:shd w:val="clear" w:color="auto" w:fill="auto"/>
            <w:vAlign w:val="center"/>
          </w:tcPr>
          <w:p w:rsidR="00614F6B" w:rsidRDefault="008E56BC">
            <w:pPr>
              <w:snapToGrid w:val="0"/>
              <w:rPr>
                <w:bCs/>
                <w:sz w:val="24"/>
              </w:rPr>
            </w:pPr>
            <w:r>
              <w:rPr>
                <w:rFonts w:hAnsiTheme="minorEastAsia" w:hint="eastAsia"/>
                <w:bCs/>
                <w:sz w:val="24"/>
              </w:rPr>
              <w:t>按照《关于调整优化节能产品、环境标志产品政府采购执行机制的通知》（财库〔</w:t>
            </w:r>
            <w:r>
              <w:rPr>
                <w:rFonts w:hint="eastAsia"/>
                <w:bCs/>
                <w:sz w:val="24"/>
              </w:rPr>
              <w:t>2019</w:t>
            </w:r>
            <w:r>
              <w:rPr>
                <w:rFonts w:hAnsiTheme="minorEastAsia" w:hint="eastAsia"/>
                <w:bCs/>
                <w:sz w:val="24"/>
              </w:rPr>
              <w:t>〕</w:t>
            </w:r>
            <w:r>
              <w:rPr>
                <w:rFonts w:hint="eastAsia"/>
                <w:bCs/>
                <w:sz w:val="24"/>
              </w:rPr>
              <w:t>9</w:t>
            </w:r>
            <w:r>
              <w:rPr>
                <w:rFonts w:hAnsiTheme="minorEastAsia" w:hint="eastAsia"/>
                <w:bCs/>
                <w:sz w:val="24"/>
              </w:rPr>
              <w:t>号）判定，投标产品是否属于环境标志产品。</w:t>
            </w:r>
          </w:p>
          <w:p w:rsidR="00614F6B" w:rsidRDefault="008E56BC">
            <w:pPr>
              <w:snapToGrid w:val="0"/>
              <w:rPr>
                <w:bCs/>
                <w:sz w:val="24"/>
              </w:rPr>
            </w:pPr>
            <w:r>
              <w:rPr>
                <w:rFonts w:hAnsiTheme="minorEastAsia" w:hint="eastAsia"/>
                <w:bCs/>
                <w:sz w:val="24"/>
              </w:rPr>
              <w:t>投标产品为</w:t>
            </w:r>
            <w:r>
              <w:rPr>
                <w:rFonts w:hint="eastAsia"/>
                <w:bCs/>
                <w:sz w:val="24"/>
              </w:rPr>
              <w:t>1</w:t>
            </w:r>
            <w:r>
              <w:rPr>
                <w:rFonts w:hAnsiTheme="minorEastAsia" w:hint="eastAsia"/>
                <w:bCs/>
                <w:sz w:val="24"/>
              </w:rPr>
              <w:t>项的，且投标产品是环境标志产品的：</w:t>
            </w:r>
            <w:r>
              <w:rPr>
                <w:rFonts w:hint="eastAsia"/>
                <w:bCs/>
                <w:sz w:val="24"/>
              </w:rPr>
              <w:t>2</w:t>
            </w:r>
            <w:r>
              <w:rPr>
                <w:rFonts w:hAnsiTheme="minorEastAsia" w:hint="eastAsia"/>
                <w:bCs/>
                <w:sz w:val="24"/>
              </w:rPr>
              <w:t>分</w:t>
            </w:r>
          </w:p>
          <w:p w:rsidR="00614F6B" w:rsidRDefault="008E56BC">
            <w:pPr>
              <w:snapToGrid w:val="0"/>
              <w:rPr>
                <w:bCs/>
                <w:sz w:val="24"/>
              </w:rPr>
            </w:pPr>
            <w:r>
              <w:rPr>
                <w:rFonts w:hAnsiTheme="minorEastAsia" w:hint="eastAsia"/>
                <w:bCs/>
                <w:sz w:val="24"/>
              </w:rPr>
              <w:t>投标产品为多项的，得分为环境标志产品价值权重</w:t>
            </w:r>
            <w:r>
              <w:rPr>
                <w:rFonts w:hint="eastAsia"/>
                <w:bCs/>
                <w:sz w:val="24"/>
              </w:rPr>
              <w:t>×</w:t>
            </w:r>
            <w:r>
              <w:rPr>
                <w:rFonts w:hint="eastAsia"/>
                <w:bCs/>
                <w:sz w:val="24"/>
              </w:rPr>
              <w:t>2</w:t>
            </w:r>
            <w:r>
              <w:rPr>
                <w:rFonts w:hAnsiTheme="minorEastAsia" w:hint="eastAsia"/>
                <w:bCs/>
                <w:sz w:val="24"/>
              </w:rPr>
              <w:t>分</w:t>
            </w:r>
          </w:p>
          <w:p w:rsidR="00614F6B" w:rsidRDefault="008E56BC">
            <w:pPr>
              <w:snapToGrid w:val="0"/>
              <w:rPr>
                <w:kern w:val="0"/>
                <w:sz w:val="24"/>
                <w:szCs w:val="24"/>
              </w:rPr>
            </w:pPr>
            <w:r>
              <w:rPr>
                <w:rFonts w:hAnsiTheme="minorEastAsia" w:hint="eastAsia"/>
                <w:bCs/>
                <w:sz w:val="24"/>
              </w:rPr>
              <w:t>其他：</w:t>
            </w:r>
            <w:r>
              <w:rPr>
                <w:rFonts w:hint="eastAsia"/>
                <w:bCs/>
                <w:sz w:val="24"/>
              </w:rPr>
              <w:t>0</w:t>
            </w:r>
            <w:r>
              <w:rPr>
                <w:rFonts w:hAnsiTheme="minorEastAsia" w:hint="eastAsia"/>
                <w:bCs/>
                <w:sz w:val="24"/>
              </w:rPr>
              <w:t>分</w:t>
            </w:r>
          </w:p>
        </w:tc>
        <w:tc>
          <w:tcPr>
            <w:tcW w:w="1010" w:type="dxa"/>
            <w:shd w:val="clear" w:color="auto" w:fill="auto"/>
            <w:vAlign w:val="center"/>
          </w:tcPr>
          <w:p w:rsidR="00614F6B" w:rsidRDefault="008E56BC">
            <w:pPr>
              <w:widowControl/>
              <w:snapToGrid w:val="0"/>
              <w:jc w:val="center"/>
              <w:rPr>
                <w:kern w:val="0"/>
                <w:sz w:val="24"/>
                <w:szCs w:val="24"/>
              </w:rPr>
            </w:pPr>
            <w:r>
              <w:rPr>
                <w:rFonts w:hint="eastAsia"/>
                <w:kern w:val="0"/>
                <w:sz w:val="24"/>
                <w:szCs w:val="24"/>
              </w:rPr>
              <w:t>2</w:t>
            </w:r>
          </w:p>
        </w:tc>
      </w:tr>
      <w:tr w:rsidR="00614F6B">
        <w:trPr>
          <w:jc w:val="center"/>
        </w:trPr>
        <w:tc>
          <w:tcPr>
            <w:tcW w:w="508" w:type="dxa"/>
            <w:shd w:val="clear" w:color="auto" w:fill="auto"/>
            <w:noWrap/>
            <w:vAlign w:val="center"/>
          </w:tcPr>
          <w:p w:rsidR="00614F6B" w:rsidRDefault="008E56BC">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614F6B" w:rsidRDefault="008E56BC">
            <w:pPr>
              <w:widowControl/>
              <w:snapToGrid w:val="0"/>
              <w:jc w:val="center"/>
              <w:rPr>
                <w:kern w:val="0"/>
                <w:sz w:val="24"/>
                <w:szCs w:val="24"/>
              </w:rPr>
            </w:pPr>
            <w:r>
              <w:rPr>
                <w:rFonts w:hAnsiTheme="minorEastAsia" w:hint="eastAsia"/>
                <w:bCs/>
                <w:sz w:val="24"/>
              </w:rPr>
              <w:t>节能产品</w:t>
            </w:r>
          </w:p>
        </w:tc>
        <w:tc>
          <w:tcPr>
            <w:tcW w:w="7087" w:type="dxa"/>
            <w:shd w:val="clear" w:color="auto" w:fill="auto"/>
            <w:vAlign w:val="center"/>
          </w:tcPr>
          <w:p w:rsidR="00614F6B" w:rsidRDefault="008E56BC">
            <w:pPr>
              <w:snapToGrid w:val="0"/>
              <w:rPr>
                <w:bCs/>
                <w:sz w:val="24"/>
              </w:rPr>
            </w:pPr>
            <w:r>
              <w:rPr>
                <w:rFonts w:hAnsiTheme="minorEastAsia" w:hint="eastAsia"/>
                <w:bCs/>
                <w:sz w:val="24"/>
              </w:rPr>
              <w:t>按照《关于调整优化节能产品、环境标志产品政府采购执行机制的通知》（财库〔</w:t>
            </w:r>
            <w:r>
              <w:rPr>
                <w:rFonts w:hint="eastAsia"/>
                <w:bCs/>
                <w:sz w:val="24"/>
              </w:rPr>
              <w:t>2019</w:t>
            </w:r>
            <w:r>
              <w:rPr>
                <w:rFonts w:hAnsiTheme="minorEastAsia" w:hint="eastAsia"/>
                <w:bCs/>
                <w:sz w:val="24"/>
              </w:rPr>
              <w:t>〕</w:t>
            </w:r>
            <w:r>
              <w:rPr>
                <w:rFonts w:hint="eastAsia"/>
                <w:bCs/>
                <w:sz w:val="24"/>
              </w:rPr>
              <w:t>9</w:t>
            </w:r>
            <w:r>
              <w:rPr>
                <w:rFonts w:hAnsiTheme="minorEastAsia" w:hint="eastAsia"/>
                <w:bCs/>
                <w:sz w:val="24"/>
              </w:rPr>
              <w:t>号）判定，投标产品是否属于节能产品。</w:t>
            </w:r>
          </w:p>
          <w:p w:rsidR="00614F6B" w:rsidRDefault="008E56BC">
            <w:pPr>
              <w:snapToGrid w:val="0"/>
              <w:rPr>
                <w:bCs/>
                <w:sz w:val="24"/>
              </w:rPr>
            </w:pPr>
            <w:r>
              <w:rPr>
                <w:rFonts w:hAnsiTheme="minorEastAsia" w:hint="eastAsia"/>
                <w:bCs/>
                <w:sz w:val="24"/>
              </w:rPr>
              <w:t>投标产品为</w:t>
            </w:r>
            <w:r>
              <w:rPr>
                <w:rFonts w:hint="eastAsia"/>
                <w:bCs/>
                <w:sz w:val="24"/>
              </w:rPr>
              <w:t>1</w:t>
            </w:r>
            <w:r>
              <w:rPr>
                <w:rFonts w:hAnsiTheme="minorEastAsia" w:hint="eastAsia"/>
                <w:bCs/>
                <w:sz w:val="24"/>
              </w:rPr>
              <w:t>项的，且投标产品是非强制采购节能产品的：</w:t>
            </w:r>
            <w:r>
              <w:rPr>
                <w:rFonts w:hint="eastAsia"/>
                <w:bCs/>
                <w:sz w:val="24"/>
              </w:rPr>
              <w:t>2</w:t>
            </w:r>
            <w:r>
              <w:rPr>
                <w:rFonts w:hAnsiTheme="minorEastAsia" w:hint="eastAsia"/>
                <w:bCs/>
                <w:sz w:val="24"/>
              </w:rPr>
              <w:t>分</w:t>
            </w:r>
          </w:p>
          <w:p w:rsidR="00614F6B" w:rsidRDefault="008E56BC">
            <w:pPr>
              <w:snapToGrid w:val="0"/>
              <w:rPr>
                <w:bCs/>
                <w:sz w:val="24"/>
              </w:rPr>
            </w:pPr>
            <w:r>
              <w:rPr>
                <w:rFonts w:hAnsiTheme="minorEastAsia" w:hint="eastAsia"/>
                <w:bCs/>
                <w:sz w:val="24"/>
              </w:rPr>
              <w:t>投标产品为多项的，得分为非强制采购节能产品价值权重</w:t>
            </w:r>
            <w:r>
              <w:rPr>
                <w:rFonts w:hint="eastAsia"/>
                <w:bCs/>
                <w:sz w:val="24"/>
              </w:rPr>
              <w:t>×</w:t>
            </w:r>
            <w:r>
              <w:rPr>
                <w:rFonts w:hint="eastAsia"/>
                <w:bCs/>
                <w:sz w:val="24"/>
              </w:rPr>
              <w:t>2</w:t>
            </w:r>
            <w:r>
              <w:rPr>
                <w:rFonts w:hAnsiTheme="minorEastAsia" w:hint="eastAsia"/>
                <w:bCs/>
                <w:sz w:val="24"/>
              </w:rPr>
              <w:t>分</w:t>
            </w:r>
          </w:p>
          <w:p w:rsidR="00614F6B" w:rsidRDefault="008E56BC">
            <w:pPr>
              <w:snapToGrid w:val="0"/>
              <w:rPr>
                <w:bCs/>
                <w:sz w:val="24"/>
              </w:rPr>
            </w:pPr>
            <w:r>
              <w:rPr>
                <w:rFonts w:hAnsiTheme="minorEastAsia" w:hint="eastAsia"/>
                <w:bCs/>
                <w:sz w:val="24"/>
              </w:rPr>
              <w:t>其他：</w:t>
            </w:r>
            <w:r>
              <w:rPr>
                <w:rFonts w:hint="eastAsia"/>
                <w:bCs/>
                <w:sz w:val="24"/>
              </w:rPr>
              <w:t>0</w:t>
            </w:r>
            <w:r>
              <w:rPr>
                <w:rFonts w:hAnsiTheme="minorEastAsia" w:hint="eastAsia"/>
                <w:bCs/>
                <w:sz w:val="24"/>
              </w:rPr>
              <w:t>分</w:t>
            </w:r>
          </w:p>
        </w:tc>
        <w:tc>
          <w:tcPr>
            <w:tcW w:w="1010" w:type="dxa"/>
            <w:shd w:val="clear" w:color="auto" w:fill="auto"/>
            <w:vAlign w:val="center"/>
          </w:tcPr>
          <w:p w:rsidR="00614F6B" w:rsidRDefault="008E56BC">
            <w:pPr>
              <w:widowControl/>
              <w:snapToGrid w:val="0"/>
              <w:jc w:val="center"/>
              <w:rPr>
                <w:kern w:val="0"/>
                <w:sz w:val="24"/>
                <w:szCs w:val="24"/>
              </w:rPr>
            </w:pPr>
            <w:r>
              <w:rPr>
                <w:rFonts w:hint="eastAsia"/>
                <w:kern w:val="0"/>
                <w:sz w:val="24"/>
                <w:szCs w:val="24"/>
              </w:rPr>
              <w:t>2</w:t>
            </w:r>
          </w:p>
        </w:tc>
      </w:tr>
      <w:tr w:rsidR="00614F6B">
        <w:trPr>
          <w:jc w:val="center"/>
        </w:trPr>
        <w:tc>
          <w:tcPr>
            <w:tcW w:w="508" w:type="dxa"/>
            <w:shd w:val="clear" w:color="auto" w:fill="auto"/>
            <w:noWrap/>
            <w:vAlign w:val="center"/>
          </w:tcPr>
          <w:p w:rsidR="00614F6B" w:rsidRDefault="008E56BC">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614F6B" w:rsidRDefault="008E56BC">
            <w:pPr>
              <w:widowControl/>
              <w:snapToGrid w:val="0"/>
              <w:jc w:val="center"/>
              <w:rPr>
                <w:kern w:val="0"/>
                <w:sz w:val="24"/>
                <w:szCs w:val="24"/>
              </w:rPr>
            </w:pPr>
            <w:r>
              <w:rPr>
                <w:rFonts w:hAnsiTheme="minorEastAsia" w:hint="eastAsia"/>
                <w:kern w:val="0"/>
                <w:sz w:val="24"/>
                <w:szCs w:val="24"/>
              </w:rPr>
              <w:t>制造商认证评价</w:t>
            </w:r>
          </w:p>
        </w:tc>
        <w:tc>
          <w:tcPr>
            <w:tcW w:w="7087" w:type="dxa"/>
            <w:shd w:val="clear" w:color="auto" w:fill="auto"/>
            <w:vAlign w:val="center"/>
          </w:tcPr>
          <w:p w:rsidR="00614F6B" w:rsidRDefault="008E56BC">
            <w:pPr>
              <w:snapToGrid w:val="0"/>
              <w:rPr>
                <w:bCs/>
                <w:sz w:val="24"/>
              </w:rPr>
            </w:pPr>
            <w:r>
              <w:rPr>
                <w:rFonts w:hAnsiTheme="minorEastAsia" w:hint="eastAsia"/>
                <w:bCs/>
                <w:sz w:val="24"/>
              </w:rPr>
              <w:t>所投核心产品的制造商具备质量管理体系认证、职业健康安全管理体系认证、环境管理体系认证、信息技术服务管理体系认证、</w:t>
            </w:r>
            <w:r>
              <w:rPr>
                <w:rFonts w:hAnsiTheme="minorEastAsia" w:hint="eastAsia"/>
                <w:bCs/>
                <w:sz w:val="24"/>
              </w:rPr>
              <w:t>CCRC</w:t>
            </w:r>
            <w:r>
              <w:rPr>
                <w:rFonts w:hAnsiTheme="minorEastAsia" w:hint="eastAsia"/>
                <w:bCs/>
                <w:sz w:val="24"/>
              </w:rPr>
              <w:t>信息安全服务资质</w:t>
            </w:r>
            <w:proofErr w:type="gramStart"/>
            <w:r>
              <w:rPr>
                <w:rFonts w:hAnsiTheme="minorEastAsia" w:hint="eastAsia"/>
                <w:bCs/>
                <w:sz w:val="24"/>
              </w:rPr>
              <w:t>安全运</w:t>
            </w:r>
            <w:proofErr w:type="gramEnd"/>
            <w:r>
              <w:rPr>
                <w:rFonts w:hAnsiTheme="minorEastAsia" w:hint="eastAsia"/>
                <w:bCs/>
                <w:sz w:val="24"/>
              </w:rPr>
              <w:t>维三级认证，投标文件中提供</w:t>
            </w:r>
            <w:r>
              <w:rPr>
                <w:rFonts w:hint="eastAsia"/>
                <w:kern w:val="0"/>
                <w:sz w:val="24"/>
                <w:szCs w:val="24"/>
              </w:rPr>
              <w:t>有效期内的上述证书原件扫描件</w:t>
            </w:r>
            <w:r>
              <w:rPr>
                <w:rFonts w:hAnsiTheme="minorEastAsia" w:hint="eastAsia"/>
                <w:bCs/>
                <w:sz w:val="24"/>
              </w:rPr>
              <w:t>。具备</w:t>
            </w:r>
            <w:r>
              <w:rPr>
                <w:rFonts w:hint="eastAsia"/>
                <w:bCs/>
                <w:sz w:val="24"/>
              </w:rPr>
              <w:t>1</w:t>
            </w:r>
            <w:r>
              <w:rPr>
                <w:rFonts w:hAnsiTheme="minorEastAsia" w:hint="eastAsia"/>
                <w:bCs/>
                <w:sz w:val="24"/>
              </w:rPr>
              <w:t>份证书得</w:t>
            </w:r>
            <w:r>
              <w:rPr>
                <w:rFonts w:hint="eastAsia"/>
                <w:bCs/>
                <w:sz w:val="24"/>
              </w:rPr>
              <w:t>1</w:t>
            </w:r>
            <w:r>
              <w:rPr>
                <w:rFonts w:hAnsiTheme="minorEastAsia" w:hint="eastAsia"/>
                <w:bCs/>
                <w:sz w:val="24"/>
              </w:rPr>
              <w:t>分，最多</w:t>
            </w:r>
            <w:r>
              <w:rPr>
                <w:rFonts w:hint="eastAsia"/>
                <w:bCs/>
                <w:sz w:val="24"/>
              </w:rPr>
              <w:t>5</w:t>
            </w:r>
            <w:r>
              <w:rPr>
                <w:rFonts w:hAnsiTheme="minorEastAsia" w:hint="eastAsia"/>
                <w:bCs/>
                <w:sz w:val="24"/>
              </w:rPr>
              <w:t>分</w:t>
            </w:r>
          </w:p>
        </w:tc>
        <w:tc>
          <w:tcPr>
            <w:tcW w:w="1010" w:type="dxa"/>
            <w:shd w:val="clear" w:color="auto" w:fill="auto"/>
            <w:vAlign w:val="center"/>
          </w:tcPr>
          <w:p w:rsidR="00614F6B" w:rsidRDefault="008E56BC">
            <w:pPr>
              <w:widowControl/>
              <w:snapToGrid w:val="0"/>
              <w:jc w:val="center"/>
              <w:rPr>
                <w:kern w:val="0"/>
                <w:sz w:val="24"/>
                <w:szCs w:val="24"/>
              </w:rPr>
            </w:pPr>
            <w:r>
              <w:rPr>
                <w:rFonts w:hint="eastAsia"/>
                <w:kern w:val="0"/>
                <w:sz w:val="24"/>
                <w:szCs w:val="24"/>
              </w:rPr>
              <w:t>5</w:t>
            </w:r>
          </w:p>
        </w:tc>
      </w:tr>
      <w:tr w:rsidR="00614F6B">
        <w:trPr>
          <w:jc w:val="center"/>
        </w:trPr>
        <w:tc>
          <w:tcPr>
            <w:tcW w:w="508" w:type="dxa"/>
            <w:shd w:val="clear" w:color="auto" w:fill="auto"/>
            <w:noWrap/>
            <w:vAlign w:val="center"/>
          </w:tcPr>
          <w:p w:rsidR="00614F6B" w:rsidRDefault="008E56BC">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614F6B" w:rsidRDefault="008E56BC">
            <w:pPr>
              <w:widowControl/>
              <w:snapToGrid w:val="0"/>
              <w:jc w:val="center"/>
              <w:rPr>
                <w:kern w:val="0"/>
                <w:sz w:val="24"/>
                <w:szCs w:val="24"/>
              </w:rPr>
            </w:pPr>
            <w:r>
              <w:rPr>
                <w:rFonts w:ascii="宋体" w:hAnsi="宋体" w:cs="宋体" w:hint="eastAsia"/>
                <w:bCs/>
                <w:sz w:val="24"/>
              </w:rPr>
              <w:t>售后服务认证评价</w:t>
            </w:r>
          </w:p>
        </w:tc>
        <w:tc>
          <w:tcPr>
            <w:tcW w:w="7087" w:type="dxa"/>
            <w:shd w:val="clear" w:color="auto" w:fill="auto"/>
            <w:vAlign w:val="center"/>
          </w:tcPr>
          <w:p w:rsidR="00614F6B" w:rsidRDefault="008E56BC">
            <w:pPr>
              <w:snapToGrid w:val="0"/>
              <w:rPr>
                <w:bCs/>
                <w:sz w:val="24"/>
              </w:rPr>
            </w:pPr>
            <w:r>
              <w:rPr>
                <w:rFonts w:ascii="宋体" w:hAnsi="宋体" w:hint="eastAsia"/>
                <w:sz w:val="24"/>
              </w:rPr>
              <w:t>所投核心产品的制造商</w:t>
            </w:r>
            <w:r>
              <w:rPr>
                <w:rFonts w:ascii="宋体" w:hAnsi="宋体" w:cs="宋体" w:hint="eastAsia"/>
                <w:bCs/>
                <w:sz w:val="24"/>
              </w:rPr>
              <w:t>具备有效期内的售后服务完善度认证证书，达到十二星级2分；达到十星级1分。</w:t>
            </w:r>
            <w:r>
              <w:rPr>
                <w:rFonts w:hAnsiTheme="minorEastAsia" w:hint="eastAsia"/>
                <w:bCs/>
                <w:sz w:val="24"/>
              </w:rPr>
              <w:t>投标文件中</w:t>
            </w:r>
            <w:r>
              <w:rPr>
                <w:rFonts w:ascii="宋体" w:hAnsi="宋体" w:cs="宋体" w:hint="eastAsia"/>
                <w:bCs/>
                <w:sz w:val="24"/>
              </w:rPr>
              <w:t>提供认证证书扫描件，未提供或其他不得分。</w:t>
            </w:r>
          </w:p>
        </w:tc>
        <w:tc>
          <w:tcPr>
            <w:tcW w:w="1010" w:type="dxa"/>
            <w:shd w:val="clear" w:color="auto" w:fill="auto"/>
            <w:vAlign w:val="center"/>
          </w:tcPr>
          <w:p w:rsidR="00614F6B" w:rsidRDefault="008E56BC">
            <w:pPr>
              <w:widowControl/>
              <w:snapToGrid w:val="0"/>
              <w:jc w:val="center"/>
              <w:rPr>
                <w:kern w:val="0"/>
                <w:sz w:val="24"/>
                <w:szCs w:val="24"/>
              </w:rPr>
            </w:pPr>
            <w:r>
              <w:rPr>
                <w:rFonts w:hint="eastAsia"/>
                <w:kern w:val="0"/>
                <w:sz w:val="24"/>
                <w:szCs w:val="24"/>
              </w:rPr>
              <w:t>2</w:t>
            </w:r>
          </w:p>
        </w:tc>
      </w:tr>
      <w:tr w:rsidR="00614F6B">
        <w:trPr>
          <w:jc w:val="center"/>
        </w:trPr>
        <w:tc>
          <w:tcPr>
            <w:tcW w:w="508" w:type="dxa"/>
            <w:shd w:val="clear" w:color="auto" w:fill="auto"/>
            <w:noWrap/>
            <w:vAlign w:val="center"/>
          </w:tcPr>
          <w:p w:rsidR="00614F6B" w:rsidRDefault="008E56BC">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614F6B" w:rsidRDefault="008E56BC">
            <w:pPr>
              <w:widowControl/>
              <w:snapToGrid w:val="0"/>
              <w:jc w:val="center"/>
              <w:rPr>
                <w:bCs/>
                <w:sz w:val="24"/>
              </w:rPr>
            </w:pPr>
            <w:r>
              <w:rPr>
                <w:rFonts w:hAnsiTheme="minorEastAsia" w:hint="eastAsia"/>
                <w:bCs/>
                <w:sz w:val="24"/>
              </w:rPr>
              <w:t>技术材料</w:t>
            </w:r>
          </w:p>
        </w:tc>
        <w:tc>
          <w:tcPr>
            <w:tcW w:w="7087" w:type="dxa"/>
            <w:shd w:val="clear" w:color="auto" w:fill="auto"/>
            <w:vAlign w:val="center"/>
          </w:tcPr>
          <w:p w:rsidR="00614F6B" w:rsidRDefault="008E56BC">
            <w:pPr>
              <w:snapToGrid w:val="0"/>
              <w:rPr>
                <w:rFonts w:ascii="宋体" w:hAnsi="宋体" w:cs="宋体"/>
                <w:kern w:val="0"/>
                <w:sz w:val="24"/>
              </w:rPr>
            </w:pPr>
            <w:r>
              <w:rPr>
                <w:rFonts w:hAnsiTheme="minorEastAsia" w:hint="eastAsia"/>
                <w:bCs/>
                <w:sz w:val="24"/>
              </w:rPr>
              <w:t>所投产</w:t>
            </w:r>
            <w:proofErr w:type="gramStart"/>
            <w:r>
              <w:rPr>
                <w:rFonts w:hAnsiTheme="minorEastAsia" w:hint="eastAsia"/>
                <w:bCs/>
                <w:sz w:val="24"/>
              </w:rPr>
              <w:t>品</w:t>
            </w:r>
            <w:r>
              <w:rPr>
                <w:rFonts w:ascii="宋体" w:hAnsi="宋体" w:cs="宋体" w:hint="eastAsia"/>
                <w:kern w:val="0"/>
                <w:sz w:val="24"/>
              </w:rPr>
              <w:t>提供</w:t>
            </w:r>
            <w:proofErr w:type="gramEnd"/>
            <w:r>
              <w:rPr>
                <w:rFonts w:ascii="宋体" w:hAnsi="宋体" w:cs="宋体" w:hint="eastAsia"/>
                <w:kern w:val="0"/>
                <w:sz w:val="24"/>
              </w:rPr>
              <w:t>带有CMA或CNAS标识的</w:t>
            </w:r>
            <w:r>
              <w:rPr>
                <w:rFonts w:hAnsiTheme="minorEastAsia" w:hint="eastAsia"/>
                <w:bCs/>
                <w:sz w:val="24"/>
              </w:rPr>
              <w:t>第三方机构出具的</w:t>
            </w:r>
            <w:r>
              <w:rPr>
                <w:rFonts w:ascii="宋体" w:hAnsi="宋体" w:cs="宋体" w:hint="eastAsia"/>
                <w:kern w:val="0"/>
                <w:sz w:val="24"/>
              </w:rPr>
              <w:t>检测报告</w:t>
            </w:r>
            <w:r>
              <w:rPr>
                <w:rFonts w:hAnsiTheme="minorEastAsia" w:hint="eastAsia"/>
                <w:bCs/>
                <w:sz w:val="24"/>
              </w:rPr>
              <w:t>扫描件，并能证明所投产</w:t>
            </w:r>
            <w:proofErr w:type="gramStart"/>
            <w:r>
              <w:rPr>
                <w:rFonts w:hAnsiTheme="minorEastAsia" w:hint="eastAsia"/>
                <w:bCs/>
                <w:sz w:val="24"/>
              </w:rPr>
              <w:t>品满足</w:t>
            </w:r>
            <w:proofErr w:type="gramEnd"/>
            <w:r>
              <w:rPr>
                <w:rFonts w:hAnsiTheme="minorEastAsia" w:hint="eastAsia"/>
                <w:bCs/>
                <w:sz w:val="24"/>
              </w:rPr>
              <w:t>以下要求，</w:t>
            </w:r>
            <w:proofErr w:type="gramStart"/>
            <w:r>
              <w:rPr>
                <w:rFonts w:hAnsiTheme="minorEastAsia" w:hint="eastAsia"/>
                <w:bCs/>
                <w:sz w:val="24"/>
              </w:rPr>
              <w:t>每满足</w:t>
            </w:r>
            <w:proofErr w:type="gramEnd"/>
            <w:r>
              <w:rPr>
                <w:rFonts w:hAnsiTheme="minorEastAsia" w:hint="eastAsia"/>
                <w:bCs/>
                <w:sz w:val="24"/>
              </w:rPr>
              <w:t>1</w:t>
            </w:r>
            <w:r>
              <w:rPr>
                <w:rFonts w:hAnsiTheme="minorEastAsia" w:hint="eastAsia"/>
                <w:bCs/>
                <w:sz w:val="24"/>
              </w:rPr>
              <w:t>项得</w:t>
            </w:r>
            <w:r>
              <w:rPr>
                <w:rFonts w:hAnsiTheme="minorEastAsia" w:hint="eastAsia"/>
                <w:bCs/>
                <w:sz w:val="24"/>
              </w:rPr>
              <w:t>0.5</w:t>
            </w:r>
            <w:r>
              <w:rPr>
                <w:rFonts w:hAnsiTheme="minorEastAsia" w:hint="eastAsia"/>
                <w:bCs/>
                <w:sz w:val="24"/>
              </w:rPr>
              <w:t>分，最多</w:t>
            </w:r>
            <w:r>
              <w:rPr>
                <w:rFonts w:hAnsiTheme="minorEastAsia" w:hint="eastAsia"/>
                <w:bCs/>
                <w:sz w:val="24"/>
              </w:rPr>
              <w:t>9</w:t>
            </w:r>
            <w:r>
              <w:rPr>
                <w:rFonts w:hAnsiTheme="minorEastAsia" w:hint="eastAsia"/>
                <w:bCs/>
                <w:sz w:val="24"/>
              </w:rPr>
              <w:t>分</w:t>
            </w:r>
          </w:p>
          <w:p w:rsidR="00614F6B" w:rsidRDefault="008E56BC">
            <w:pPr>
              <w:snapToGrid w:val="0"/>
              <w:rPr>
                <w:rFonts w:hAnsiTheme="minorEastAsia"/>
                <w:bCs/>
                <w:sz w:val="24"/>
              </w:rPr>
            </w:pPr>
            <w:r>
              <w:rPr>
                <w:rFonts w:hAnsiTheme="minorEastAsia" w:hint="eastAsia"/>
                <w:bCs/>
                <w:sz w:val="24"/>
              </w:rPr>
              <w:t>一、交互智能平板</w:t>
            </w:r>
          </w:p>
          <w:p w:rsidR="00614F6B" w:rsidRDefault="008E56BC">
            <w:pPr>
              <w:snapToGrid w:val="0"/>
              <w:rPr>
                <w:rFonts w:hAnsiTheme="minorEastAsia"/>
                <w:bCs/>
                <w:sz w:val="24"/>
              </w:rPr>
            </w:pPr>
            <w:r>
              <w:rPr>
                <w:rFonts w:hAnsiTheme="minorEastAsia" w:hint="eastAsia"/>
                <w:bCs/>
                <w:sz w:val="24"/>
              </w:rPr>
              <w:t>1</w:t>
            </w:r>
            <w:r>
              <w:rPr>
                <w:rFonts w:hAnsiTheme="minorEastAsia" w:hint="eastAsia"/>
                <w:bCs/>
                <w:sz w:val="24"/>
              </w:rPr>
              <w:t>、</w:t>
            </w:r>
            <w:proofErr w:type="gramStart"/>
            <w:r>
              <w:rPr>
                <w:rFonts w:hAnsiTheme="minorEastAsia" w:hint="eastAsia"/>
                <w:bCs/>
                <w:sz w:val="24"/>
              </w:rPr>
              <w:t>需支持</w:t>
            </w:r>
            <w:proofErr w:type="gramEnd"/>
            <w:r>
              <w:rPr>
                <w:rFonts w:hAnsiTheme="minorEastAsia" w:hint="eastAsia"/>
                <w:bCs/>
                <w:sz w:val="24"/>
              </w:rPr>
              <w:t>图像模式调节，支持对比度、色彩空间调节，支持</w:t>
            </w:r>
            <w:r>
              <w:rPr>
                <w:rFonts w:hAnsiTheme="minorEastAsia" w:hint="eastAsia"/>
                <w:bCs/>
                <w:sz w:val="24"/>
              </w:rPr>
              <w:t>AI</w:t>
            </w:r>
            <w:r>
              <w:rPr>
                <w:rFonts w:hAnsiTheme="minorEastAsia" w:hint="eastAsia"/>
                <w:bCs/>
                <w:sz w:val="24"/>
              </w:rPr>
              <w:t>智能画质调节模式，可根据屏幕内容自动调节画质参数。</w:t>
            </w:r>
          </w:p>
          <w:p w:rsidR="00614F6B" w:rsidRDefault="008E56BC">
            <w:pPr>
              <w:snapToGrid w:val="0"/>
              <w:rPr>
                <w:rFonts w:hAnsiTheme="minorEastAsia"/>
                <w:bCs/>
                <w:sz w:val="24"/>
              </w:rPr>
            </w:pPr>
            <w:r>
              <w:rPr>
                <w:rFonts w:hAnsiTheme="minorEastAsia" w:hint="eastAsia"/>
                <w:bCs/>
                <w:sz w:val="24"/>
              </w:rPr>
              <w:t>2</w:t>
            </w:r>
            <w:r>
              <w:rPr>
                <w:rFonts w:hAnsiTheme="minorEastAsia" w:hint="eastAsia"/>
                <w:bCs/>
                <w:sz w:val="24"/>
              </w:rPr>
              <w:t>、整机采用红外触控技术，支持在</w:t>
            </w:r>
            <w:r>
              <w:rPr>
                <w:rFonts w:hAnsiTheme="minorEastAsia" w:hint="eastAsia"/>
                <w:bCs/>
                <w:sz w:val="24"/>
              </w:rPr>
              <w:t>Windows</w:t>
            </w:r>
            <w:r>
              <w:rPr>
                <w:rFonts w:hAnsiTheme="minorEastAsia" w:hint="eastAsia"/>
                <w:bCs/>
                <w:sz w:val="24"/>
              </w:rPr>
              <w:t>系统和安卓的双系统中进行≥</w:t>
            </w:r>
            <w:r>
              <w:rPr>
                <w:rFonts w:hAnsiTheme="minorEastAsia" w:hint="eastAsia"/>
                <w:bCs/>
                <w:sz w:val="24"/>
              </w:rPr>
              <w:t>40</w:t>
            </w:r>
            <w:r>
              <w:rPr>
                <w:rFonts w:hAnsiTheme="minorEastAsia" w:hint="eastAsia"/>
                <w:bCs/>
                <w:sz w:val="24"/>
              </w:rPr>
              <w:t>点触控。</w:t>
            </w:r>
          </w:p>
          <w:p w:rsidR="00614F6B" w:rsidRDefault="008E56BC">
            <w:pPr>
              <w:snapToGrid w:val="0"/>
              <w:rPr>
                <w:rFonts w:hAnsiTheme="minorEastAsia"/>
                <w:bCs/>
                <w:sz w:val="24"/>
              </w:rPr>
            </w:pPr>
            <w:r>
              <w:rPr>
                <w:rFonts w:hAnsiTheme="minorEastAsia" w:hint="eastAsia"/>
                <w:bCs/>
                <w:sz w:val="24"/>
              </w:rPr>
              <w:t>3</w:t>
            </w:r>
            <w:r>
              <w:rPr>
                <w:rFonts w:hAnsiTheme="minorEastAsia" w:hint="eastAsia"/>
                <w:bCs/>
                <w:sz w:val="24"/>
              </w:rPr>
              <w:t>、整机内置麦克风，采用≥</w:t>
            </w:r>
            <w:r>
              <w:rPr>
                <w:rFonts w:hAnsiTheme="minorEastAsia" w:hint="eastAsia"/>
                <w:bCs/>
                <w:sz w:val="24"/>
              </w:rPr>
              <w:t>6</w:t>
            </w:r>
            <w:r>
              <w:rPr>
                <w:rFonts w:hAnsiTheme="minorEastAsia" w:hint="eastAsia"/>
                <w:bCs/>
                <w:sz w:val="24"/>
              </w:rPr>
              <w:t>阵列设计，拾音距离≥</w:t>
            </w:r>
            <w:r>
              <w:rPr>
                <w:rFonts w:hAnsiTheme="minorEastAsia" w:hint="eastAsia"/>
                <w:bCs/>
                <w:sz w:val="24"/>
              </w:rPr>
              <w:t>12m</w:t>
            </w:r>
            <w:r>
              <w:rPr>
                <w:rFonts w:hAnsiTheme="minorEastAsia" w:hint="eastAsia"/>
                <w:bCs/>
                <w:sz w:val="24"/>
              </w:rPr>
              <w:t>，支持空间感知音效调节，根据现场环境自动生成音量、音效等。</w:t>
            </w:r>
          </w:p>
          <w:p w:rsidR="00614F6B" w:rsidRDefault="008E56BC">
            <w:pPr>
              <w:snapToGrid w:val="0"/>
              <w:rPr>
                <w:rFonts w:hAnsiTheme="minorEastAsia"/>
                <w:bCs/>
                <w:sz w:val="24"/>
              </w:rPr>
            </w:pPr>
            <w:r>
              <w:rPr>
                <w:rFonts w:hAnsiTheme="minorEastAsia" w:hint="eastAsia"/>
                <w:bCs/>
                <w:sz w:val="24"/>
              </w:rPr>
              <w:t>4</w:t>
            </w:r>
            <w:r>
              <w:rPr>
                <w:rFonts w:hAnsiTheme="minorEastAsia" w:hint="eastAsia"/>
                <w:bCs/>
                <w:sz w:val="24"/>
              </w:rPr>
              <w:t>、</w:t>
            </w:r>
            <w:r>
              <w:rPr>
                <w:rFonts w:hAnsiTheme="minorEastAsia" w:hint="eastAsia"/>
                <w:bCs/>
                <w:sz w:val="24"/>
              </w:rPr>
              <w:t>.</w:t>
            </w:r>
            <w:r>
              <w:rPr>
                <w:rFonts w:hAnsiTheme="minorEastAsia" w:hint="eastAsia"/>
                <w:bCs/>
                <w:sz w:val="24"/>
              </w:rPr>
              <w:t>整机内置网卡，在</w:t>
            </w:r>
            <w:r>
              <w:rPr>
                <w:rFonts w:hAnsiTheme="minorEastAsia" w:hint="eastAsia"/>
                <w:bCs/>
                <w:sz w:val="24"/>
              </w:rPr>
              <w:t>Windows</w:t>
            </w:r>
            <w:r>
              <w:rPr>
                <w:rFonts w:hAnsiTheme="minorEastAsia" w:hint="eastAsia"/>
                <w:bCs/>
                <w:sz w:val="24"/>
              </w:rPr>
              <w:t>系统下可实现</w:t>
            </w:r>
            <w:r>
              <w:rPr>
                <w:rFonts w:hAnsiTheme="minorEastAsia" w:hint="eastAsia"/>
                <w:bCs/>
                <w:sz w:val="24"/>
              </w:rPr>
              <w:t>Wi-Fi</w:t>
            </w:r>
            <w:r>
              <w:rPr>
                <w:rFonts w:hAnsiTheme="minorEastAsia" w:hint="eastAsia"/>
                <w:bCs/>
                <w:sz w:val="24"/>
              </w:rPr>
              <w:t>无线上网连接、</w:t>
            </w:r>
            <w:r>
              <w:rPr>
                <w:rFonts w:hAnsiTheme="minorEastAsia" w:hint="eastAsia"/>
                <w:bCs/>
                <w:sz w:val="24"/>
              </w:rPr>
              <w:t>AP</w:t>
            </w:r>
            <w:r>
              <w:rPr>
                <w:rFonts w:hAnsiTheme="minorEastAsia" w:hint="eastAsia"/>
                <w:bCs/>
                <w:sz w:val="24"/>
              </w:rPr>
              <w:t>无线热点发射，</w:t>
            </w:r>
            <w:proofErr w:type="gramStart"/>
            <w:r>
              <w:rPr>
                <w:rFonts w:hAnsiTheme="minorEastAsia" w:hint="eastAsia"/>
                <w:bCs/>
                <w:sz w:val="24"/>
              </w:rPr>
              <w:t>需支持</w:t>
            </w:r>
            <w:proofErr w:type="gramEnd"/>
            <w:r>
              <w:rPr>
                <w:rFonts w:hAnsiTheme="minorEastAsia" w:hint="eastAsia"/>
                <w:bCs/>
                <w:sz w:val="24"/>
              </w:rPr>
              <w:t>双</w:t>
            </w:r>
            <w:r>
              <w:rPr>
                <w:rFonts w:hAnsiTheme="minorEastAsia" w:hint="eastAsia"/>
                <w:bCs/>
                <w:sz w:val="24"/>
              </w:rPr>
              <w:t>Wi-Fi6</w:t>
            </w:r>
            <w:r>
              <w:rPr>
                <w:rFonts w:hAnsiTheme="minorEastAsia" w:hint="eastAsia"/>
                <w:bCs/>
                <w:sz w:val="24"/>
              </w:rPr>
              <w:t>版本，</w:t>
            </w:r>
            <w:r>
              <w:rPr>
                <w:rFonts w:hAnsiTheme="minorEastAsia" w:hint="eastAsia"/>
                <w:bCs/>
                <w:sz w:val="24"/>
              </w:rPr>
              <w:t>Wi-Fi</w:t>
            </w:r>
            <w:r>
              <w:rPr>
                <w:rFonts w:hAnsiTheme="minorEastAsia" w:hint="eastAsia"/>
                <w:bCs/>
                <w:sz w:val="24"/>
              </w:rPr>
              <w:t>及</w:t>
            </w:r>
            <w:r>
              <w:rPr>
                <w:rFonts w:hAnsiTheme="minorEastAsia" w:hint="eastAsia"/>
                <w:bCs/>
                <w:sz w:val="24"/>
              </w:rPr>
              <w:t>AP</w:t>
            </w:r>
            <w:r>
              <w:rPr>
                <w:rFonts w:hAnsiTheme="minorEastAsia" w:hint="eastAsia"/>
                <w:bCs/>
                <w:sz w:val="24"/>
              </w:rPr>
              <w:t>热点支持</w:t>
            </w:r>
            <w:r>
              <w:rPr>
                <w:rFonts w:hAnsiTheme="minorEastAsia" w:hint="eastAsia"/>
                <w:bCs/>
                <w:sz w:val="24"/>
              </w:rPr>
              <w:t>2.4GHz/5GHz</w:t>
            </w:r>
            <w:r>
              <w:rPr>
                <w:rFonts w:hAnsiTheme="minorEastAsia" w:hint="eastAsia"/>
                <w:bCs/>
                <w:sz w:val="24"/>
              </w:rPr>
              <w:t>双频段，工作距离≥</w:t>
            </w:r>
            <w:r>
              <w:rPr>
                <w:rFonts w:hAnsiTheme="minorEastAsia" w:hint="eastAsia"/>
                <w:bCs/>
                <w:sz w:val="24"/>
              </w:rPr>
              <w:t>12m</w:t>
            </w:r>
            <w:r>
              <w:rPr>
                <w:rFonts w:hAnsiTheme="minorEastAsia" w:hint="eastAsia"/>
                <w:bCs/>
                <w:sz w:val="24"/>
              </w:rPr>
              <w:t>。</w:t>
            </w:r>
          </w:p>
          <w:p w:rsidR="00614F6B" w:rsidRDefault="008E56BC">
            <w:pPr>
              <w:snapToGrid w:val="0"/>
              <w:rPr>
                <w:rFonts w:hAnsiTheme="minorEastAsia"/>
                <w:bCs/>
                <w:sz w:val="24"/>
              </w:rPr>
            </w:pPr>
            <w:r>
              <w:rPr>
                <w:rFonts w:hAnsiTheme="minorEastAsia" w:hint="eastAsia"/>
                <w:bCs/>
                <w:sz w:val="24"/>
              </w:rPr>
              <w:t>5</w:t>
            </w:r>
            <w:r>
              <w:rPr>
                <w:rFonts w:hAnsiTheme="minorEastAsia" w:hint="eastAsia"/>
                <w:bCs/>
                <w:sz w:val="24"/>
              </w:rPr>
              <w:t>、整机</w:t>
            </w:r>
            <w:proofErr w:type="gramStart"/>
            <w:r>
              <w:rPr>
                <w:rFonts w:hAnsiTheme="minorEastAsia" w:hint="eastAsia"/>
                <w:bCs/>
                <w:sz w:val="24"/>
              </w:rPr>
              <w:t>需支持蓝牙</w:t>
            </w:r>
            <w:proofErr w:type="gramEnd"/>
            <w:r>
              <w:rPr>
                <w:rFonts w:hAnsiTheme="minorEastAsia" w:hint="eastAsia"/>
                <w:bCs/>
                <w:sz w:val="24"/>
              </w:rPr>
              <w:t>Bluetooth 5.4</w:t>
            </w:r>
            <w:r>
              <w:rPr>
                <w:rFonts w:hAnsiTheme="minorEastAsia" w:hint="eastAsia"/>
                <w:bCs/>
                <w:sz w:val="24"/>
              </w:rPr>
              <w:t>或以上标准。</w:t>
            </w:r>
          </w:p>
          <w:p w:rsidR="00614F6B" w:rsidRDefault="008E56BC">
            <w:pPr>
              <w:snapToGrid w:val="0"/>
              <w:rPr>
                <w:rFonts w:hAnsiTheme="minorEastAsia"/>
                <w:bCs/>
                <w:sz w:val="24"/>
              </w:rPr>
            </w:pPr>
            <w:r>
              <w:rPr>
                <w:rFonts w:hAnsiTheme="minorEastAsia" w:hint="eastAsia"/>
                <w:bCs/>
                <w:sz w:val="24"/>
              </w:rPr>
              <w:t>6</w:t>
            </w:r>
            <w:r>
              <w:rPr>
                <w:rFonts w:hAnsiTheme="minorEastAsia" w:hint="eastAsia"/>
                <w:bCs/>
                <w:sz w:val="24"/>
              </w:rPr>
              <w:t>、整机支持透明度、色温调节，可通过切换纸质模型或其他方式实现显示内容的纹理实时调整，包括但不限于水纹纸、牛皮纸、宣纸、素描纸等多种类型。</w:t>
            </w:r>
          </w:p>
          <w:p w:rsidR="00614F6B" w:rsidRDefault="008E56BC">
            <w:pPr>
              <w:snapToGrid w:val="0"/>
              <w:rPr>
                <w:rFonts w:hAnsiTheme="minorEastAsia"/>
                <w:bCs/>
                <w:sz w:val="24"/>
              </w:rPr>
            </w:pPr>
            <w:r>
              <w:rPr>
                <w:rFonts w:hAnsiTheme="minorEastAsia" w:hint="eastAsia"/>
                <w:bCs/>
                <w:sz w:val="24"/>
              </w:rPr>
              <w:t>7</w:t>
            </w:r>
            <w:r>
              <w:rPr>
                <w:rFonts w:hAnsiTheme="minorEastAsia" w:hint="eastAsia"/>
                <w:bCs/>
                <w:sz w:val="24"/>
              </w:rPr>
              <w:t>、整机内置摄像头，像素≥</w:t>
            </w:r>
            <w:r>
              <w:rPr>
                <w:rFonts w:hAnsiTheme="minorEastAsia" w:hint="eastAsia"/>
                <w:bCs/>
                <w:sz w:val="24"/>
              </w:rPr>
              <w:t>1500</w:t>
            </w:r>
            <w:r>
              <w:rPr>
                <w:rFonts w:hAnsiTheme="minorEastAsia" w:hint="eastAsia"/>
                <w:bCs/>
                <w:sz w:val="24"/>
              </w:rPr>
              <w:t>万，视场角≥</w:t>
            </w:r>
            <w:r>
              <w:rPr>
                <w:rFonts w:hAnsiTheme="minorEastAsia" w:hint="eastAsia"/>
                <w:bCs/>
                <w:sz w:val="24"/>
              </w:rPr>
              <w:t>135</w:t>
            </w:r>
            <w:r>
              <w:rPr>
                <w:rFonts w:hAnsiTheme="minorEastAsia" w:hint="eastAsia"/>
                <w:bCs/>
                <w:sz w:val="24"/>
              </w:rPr>
              <w:t>度，可用于远程巡课，支持</w:t>
            </w:r>
            <w:r>
              <w:rPr>
                <w:rFonts w:hAnsiTheme="minorEastAsia" w:hint="eastAsia"/>
                <w:bCs/>
                <w:sz w:val="24"/>
              </w:rPr>
              <w:t>AI</w:t>
            </w:r>
            <w:r>
              <w:rPr>
                <w:rFonts w:hAnsiTheme="minorEastAsia" w:hint="eastAsia"/>
                <w:bCs/>
                <w:sz w:val="24"/>
              </w:rPr>
              <w:t>识别，可通过摄像头进行人数统计、随机抽选、环境色温判断等功能，具备工作指示灯。</w:t>
            </w:r>
          </w:p>
          <w:p w:rsidR="00614F6B" w:rsidRDefault="008E56BC">
            <w:pPr>
              <w:snapToGrid w:val="0"/>
              <w:rPr>
                <w:rFonts w:hAnsiTheme="minorEastAsia"/>
                <w:bCs/>
                <w:sz w:val="24"/>
              </w:rPr>
            </w:pPr>
            <w:r>
              <w:rPr>
                <w:rFonts w:hAnsiTheme="minorEastAsia" w:hint="eastAsia"/>
                <w:bCs/>
                <w:sz w:val="24"/>
              </w:rPr>
              <w:t>8</w:t>
            </w:r>
            <w:r>
              <w:rPr>
                <w:rFonts w:hAnsiTheme="minorEastAsia" w:hint="eastAsia"/>
                <w:bCs/>
                <w:sz w:val="24"/>
              </w:rPr>
              <w:t>、整机内置嵌入式系统，版本≥</w:t>
            </w:r>
            <w:r>
              <w:rPr>
                <w:rFonts w:hAnsiTheme="minorEastAsia" w:hint="eastAsia"/>
                <w:bCs/>
                <w:sz w:val="24"/>
              </w:rPr>
              <w:t>Android 13</w:t>
            </w:r>
            <w:r>
              <w:rPr>
                <w:rFonts w:hAnsiTheme="minorEastAsia" w:hint="eastAsia"/>
                <w:bCs/>
                <w:sz w:val="24"/>
              </w:rPr>
              <w:t>，内存≥</w:t>
            </w:r>
            <w:r>
              <w:rPr>
                <w:rFonts w:hAnsiTheme="minorEastAsia" w:hint="eastAsia"/>
                <w:bCs/>
                <w:sz w:val="24"/>
              </w:rPr>
              <w:t>2GB</w:t>
            </w:r>
            <w:r>
              <w:rPr>
                <w:rFonts w:hAnsiTheme="minorEastAsia" w:hint="eastAsia"/>
                <w:bCs/>
                <w:sz w:val="24"/>
              </w:rPr>
              <w:t>，存储空间≥</w:t>
            </w:r>
            <w:r>
              <w:rPr>
                <w:rFonts w:hAnsiTheme="minorEastAsia" w:hint="eastAsia"/>
                <w:bCs/>
                <w:sz w:val="24"/>
              </w:rPr>
              <w:t>8GB</w:t>
            </w:r>
            <w:r>
              <w:rPr>
                <w:rFonts w:hAnsiTheme="minorEastAsia" w:hint="eastAsia"/>
                <w:bCs/>
                <w:sz w:val="24"/>
              </w:rPr>
              <w:t>。</w:t>
            </w:r>
          </w:p>
          <w:p w:rsidR="00614F6B" w:rsidRDefault="008E56BC">
            <w:pPr>
              <w:snapToGrid w:val="0"/>
              <w:rPr>
                <w:rFonts w:hAnsiTheme="minorEastAsia"/>
                <w:bCs/>
                <w:sz w:val="24"/>
              </w:rPr>
            </w:pPr>
            <w:r>
              <w:rPr>
                <w:rFonts w:hAnsiTheme="minorEastAsia" w:hint="eastAsia"/>
                <w:bCs/>
                <w:sz w:val="24"/>
              </w:rPr>
              <w:t>9</w:t>
            </w:r>
            <w:r>
              <w:rPr>
                <w:rFonts w:hAnsiTheme="minorEastAsia" w:hint="eastAsia"/>
                <w:bCs/>
                <w:sz w:val="24"/>
              </w:rPr>
              <w:t>、整机</w:t>
            </w:r>
            <w:r>
              <w:rPr>
                <w:rFonts w:hAnsiTheme="minorEastAsia" w:hint="eastAsia"/>
                <w:bCs/>
                <w:sz w:val="24"/>
              </w:rPr>
              <w:t>Windows</w:t>
            </w:r>
            <w:r>
              <w:rPr>
                <w:rFonts w:hAnsiTheme="minorEastAsia" w:hint="eastAsia"/>
                <w:bCs/>
                <w:sz w:val="24"/>
              </w:rPr>
              <w:t>通道支持文件传输应用，支持通过扫码、超声等方式进行连接，实现文件传输功能。</w:t>
            </w:r>
          </w:p>
          <w:p w:rsidR="00614F6B" w:rsidRDefault="008E56BC">
            <w:pPr>
              <w:snapToGrid w:val="0"/>
              <w:rPr>
                <w:rFonts w:hAnsiTheme="minorEastAsia"/>
                <w:bCs/>
                <w:sz w:val="24"/>
              </w:rPr>
            </w:pPr>
            <w:r>
              <w:rPr>
                <w:rFonts w:hAnsiTheme="minorEastAsia" w:hint="eastAsia"/>
                <w:bCs/>
                <w:sz w:val="24"/>
              </w:rPr>
              <w:t>二、智慧黑板</w:t>
            </w:r>
          </w:p>
          <w:p w:rsidR="00614F6B" w:rsidRDefault="008E56BC">
            <w:pPr>
              <w:snapToGrid w:val="0"/>
              <w:rPr>
                <w:rFonts w:hAnsiTheme="minorEastAsia"/>
                <w:bCs/>
                <w:sz w:val="24"/>
              </w:rPr>
            </w:pPr>
            <w:r>
              <w:rPr>
                <w:rFonts w:hAnsiTheme="minorEastAsia" w:hint="eastAsia"/>
                <w:bCs/>
                <w:sz w:val="24"/>
              </w:rPr>
              <w:t>1</w:t>
            </w:r>
            <w:r>
              <w:rPr>
                <w:rFonts w:hAnsiTheme="minorEastAsia" w:hint="eastAsia"/>
                <w:bCs/>
                <w:sz w:val="24"/>
              </w:rPr>
              <w:t>、整机采用电容触控技术，支持在</w:t>
            </w:r>
            <w:r>
              <w:rPr>
                <w:rFonts w:hAnsiTheme="minorEastAsia" w:hint="eastAsia"/>
                <w:bCs/>
                <w:sz w:val="24"/>
              </w:rPr>
              <w:t>Windows</w:t>
            </w:r>
            <w:r>
              <w:rPr>
                <w:rFonts w:hAnsiTheme="minorEastAsia" w:hint="eastAsia"/>
                <w:bCs/>
                <w:sz w:val="24"/>
              </w:rPr>
              <w:t>系统和安卓的双系统中进行≥</w:t>
            </w:r>
            <w:r>
              <w:rPr>
                <w:rFonts w:hAnsiTheme="minorEastAsia" w:hint="eastAsia"/>
                <w:bCs/>
                <w:sz w:val="24"/>
              </w:rPr>
              <w:t>40</w:t>
            </w:r>
            <w:r>
              <w:rPr>
                <w:rFonts w:hAnsiTheme="minorEastAsia" w:hint="eastAsia"/>
                <w:bCs/>
                <w:sz w:val="24"/>
              </w:rPr>
              <w:t>点触控。</w:t>
            </w:r>
          </w:p>
          <w:p w:rsidR="00614F6B" w:rsidRDefault="008E56BC">
            <w:pPr>
              <w:snapToGrid w:val="0"/>
              <w:rPr>
                <w:rFonts w:hAnsiTheme="minorEastAsia"/>
                <w:bCs/>
                <w:sz w:val="24"/>
              </w:rPr>
            </w:pPr>
            <w:r>
              <w:rPr>
                <w:rFonts w:hAnsiTheme="minorEastAsia" w:hint="eastAsia"/>
                <w:bCs/>
                <w:sz w:val="24"/>
              </w:rPr>
              <w:t>2</w:t>
            </w:r>
            <w:r>
              <w:rPr>
                <w:rFonts w:hAnsiTheme="minorEastAsia" w:hint="eastAsia"/>
                <w:bCs/>
                <w:sz w:val="24"/>
              </w:rPr>
              <w:t>、整机内置麦克风，采用≥</w:t>
            </w:r>
            <w:r>
              <w:rPr>
                <w:rFonts w:hAnsiTheme="minorEastAsia" w:hint="eastAsia"/>
                <w:bCs/>
                <w:sz w:val="24"/>
              </w:rPr>
              <w:t>6</w:t>
            </w:r>
            <w:r>
              <w:rPr>
                <w:rFonts w:hAnsiTheme="minorEastAsia" w:hint="eastAsia"/>
                <w:bCs/>
                <w:sz w:val="24"/>
              </w:rPr>
              <w:t>阵列设计，拾音距离≥</w:t>
            </w:r>
            <w:r>
              <w:rPr>
                <w:rFonts w:hAnsiTheme="minorEastAsia" w:hint="eastAsia"/>
                <w:bCs/>
                <w:sz w:val="24"/>
              </w:rPr>
              <w:t>12m</w:t>
            </w:r>
            <w:r>
              <w:rPr>
                <w:rFonts w:hAnsiTheme="minorEastAsia" w:hint="eastAsia"/>
                <w:bCs/>
                <w:sz w:val="24"/>
              </w:rPr>
              <w:t>，支持空间感</w:t>
            </w:r>
            <w:r>
              <w:rPr>
                <w:rFonts w:hAnsiTheme="minorEastAsia" w:hint="eastAsia"/>
                <w:bCs/>
                <w:sz w:val="24"/>
              </w:rPr>
              <w:lastRenderedPageBreak/>
              <w:t>知音效调节，根据现场环境自动生成音量、音效等。</w:t>
            </w:r>
          </w:p>
          <w:p w:rsidR="00614F6B" w:rsidRDefault="008E56BC">
            <w:pPr>
              <w:snapToGrid w:val="0"/>
              <w:rPr>
                <w:rFonts w:hAnsiTheme="minorEastAsia"/>
                <w:bCs/>
                <w:sz w:val="24"/>
              </w:rPr>
            </w:pPr>
            <w:r>
              <w:rPr>
                <w:rFonts w:hAnsiTheme="minorEastAsia" w:hint="eastAsia"/>
                <w:bCs/>
                <w:sz w:val="24"/>
              </w:rPr>
              <w:t>3</w:t>
            </w:r>
            <w:r>
              <w:rPr>
                <w:rFonts w:hAnsiTheme="minorEastAsia" w:hint="eastAsia"/>
                <w:bCs/>
                <w:sz w:val="24"/>
              </w:rPr>
              <w:t>、整机内置网卡，在</w:t>
            </w:r>
            <w:r>
              <w:rPr>
                <w:rFonts w:hAnsiTheme="minorEastAsia" w:hint="eastAsia"/>
                <w:bCs/>
                <w:sz w:val="24"/>
              </w:rPr>
              <w:t>Windows</w:t>
            </w:r>
            <w:r>
              <w:rPr>
                <w:rFonts w:hAnsiTheme="minorEastAsia" w:hint="eastAsia"/>
                <w:bCs/>
                <w:sz w:val="24"/>
              </w:rPr>
              <w:t>系统下可实现</w:t>
            </w:r>
            <w:r>
              <w:rPr>
                <w:rFonts w:hAnsiTheme="minorEastAsia" w:hint="eastAsia"/>
                <w:bCs/>
                <w:sz w:val="24"/>
              </w:rPr>
              <w:t>Wi-Fi</w:t>
            </w:r>
            <w:r>
              <w:rPr>
                <w:rFonts w:hAnsiTheme="minorEastAsia" w:hint="eastAsia"/>
                <w:bCs/>
                <w:sz w:val="24"/>
              </w:rPr>
              <w:t>无线上网连接、</w:t>
            </w:r>
            <w:r>
              <w:rPr>
                <w:rFonts w:hAnsiTheme="minorEastAsia" w:hint="eastAsia"/>
                <w:bCs/>
                <w:sz w:val="24"/>
              </w:rPr>
              <w:t>AP</w:t>
            </w:r>
            <w:r>
              <w:rPr>
                <w:rFonts w:hAnsiTheme="minorEastAsia" w:hint="eastAsia"/>
                <w:bCs/>
                <w:sz w:val="24"/>
              </w:rPr>
              <w:t>无线热点发射，</w:t>
            </w:r>
            <w:proofErr w:type="gramStart"/>
            <w:r>
              <w:rPr>
                <w:rFonts w:hAnsiTheme="minorEastAsia" w:hint="eastAsia"/>
                <w:bCs/>
                <w:sz w:val="24"/>
              </w:rPr>
              <w:t>需支持</w:t>
            </w:r>
            <w:proofErr w:type="gramEnd"/>
            <w:r>
              <w:rPr>
                <w:rFonts w:hAnsiTheme="minorEastAsia" w:hint="eastAsia"/>
                <w:bCs/>
                <w:sz w:val="24"/>
              </w:rPr>
              <w:t>双</w:t>
            </w:r>
            <w:r>
              <w:rPr>
                <w:rFonts w:hAnsiTheme="minorEastAsia" w:hint="eastAsia"/>
                <w:bCs/>
                <w:sz w:val="24"/>
              </w:rPr>
              <w:t>Wi-Fi6</w:t>
            </w:r>
            <w:r>
              <w:rPr>
                <w:rFonts w:hAnsiTheme="minorEastAsia" w:hint="eastAsia"/>
                <w:bCs/>
                <w:sz w:val="24"/>
              </w:rPr>
              <w:t>版本，</w:t>
            </w:r>
            <w:r>
              <w:rPr>
                <w:rFonts w:hAnsiTheme="minorEastAsia" w:hint="eastAsia"/>
                <w:bCs/>
                <w:sz w:val="24"/>
              </w:rPr>
              <w:t>Wi-Fi</w:t>
            </w:r>
            <w:r>
              <w:rPr>
                <w:rFonts w:hAnsiTheme="minorEastAsia" w:hint="eastAsia"/>
                <w:bCs/>
                <w:sz w:val="24"/>
              </w:rPr>
              <w:t>及</w:t>
            </w:r>
            <w:r>
              <w:rPr>
                <w:rFonts w:hAnsiTheme="minorEastAsia" w:hint="eastAsia"/>
                <w:bCs/>
                <w:sz w:val="24"/>
              </w:rPr>
              <w:t>AP</w:t>
            </w:r>
            <w:r>
              <w:rPr>
                <w:rFonts w:hAnsiTheme="minorEastAsia" w:hint="eastAsia"/>
                <w:bCs/>
                <w:sz w:val="24"/>
              </w:rPr>
              <w:t>热点支持</w:t>
            </w:r>
            <w:r>
              <w:rPr>
                <w:rFonts w:hAnsiTheme="minorEastAsia" w:hint="eastAsia"/>
                <w:bCs/>
                <w:sz w:val="24"/>
              </w:rPr>
              <w:t>2.4GHz/5GHz</w:t>
            </w:r>
            <w:r>
              <w:rPr>
                <w:rFonts w:hAnsiTheme="minorEastAsia" w:hint="eastAsia"/>
                <w:bCs/>
                <w:sz w:val="24"/>
              </w:rPr>
              <w:t>双频段，工作距离≥</w:t>
            </w:r>
            <w:r>
              <w:rPr>
                <w:rFonts w:hAnsiTheme="minorEastAsia" w:hint="eastAsia"/>
                <w:bCs/>
                <w:sz w:val="24"/>
              </w:rPr>
              <w:t>12m</w:t>
            </w:r>
            <w:r>
              <w:rPr>
                <w:rFonts w:hAnsiTheme="minorEastAsia" w:hint="eastAsia"/>
                <w:bCs/>
                <w:sz w:val="24"/>
              </w:rPr>
              <w:t>。</w:t>
            </w:r>
          </w:p>
          <w:p w:rsidR="00614F6B" w:rsidRDefault="008E56BC">
            <w:pPr>
              <w:snapToGrid w:val="0"/>
              <w:rPr>
                <w:rFonts w:hAnsiTheme="minorEastAsia"/>
                <w:bCs/>
                <w:sz w:val="24"/>
              </w:rPr>
            </w:pPr>
            <w:r>
              <w:rPr>
                <w:rFonts w:hAnsiTheme="minorEastAsia" w:hint="eastAsia"/>
                <w:bCs/>
                <w:sz w:val="24"/>
              </w:rPr>
              <w:t>4</w:t>
            </w:r>
            <w:r>
              <w:rPr>
                <w:rFonts w:hAnsiTheme="minorEastAsia" w:hint="eastAsia"/>
                <w:bCs/>
                <w:sz w:val="24"/>
              </w:rPr>
              <w:t>、整机内置摄像头，像素≥</w:t>
            </w:r>
            <w:r>
              <w:rPr>
                <w:rFonts w:hAnsiTheme="minorEastAsia" w:hint="eastAsia"/>
                <w:bCs/>
                <w:sz w:val="24"/>
              </w:rPr>
              <w:t>1500</w:t>
            </w:r>
            <w:r>
              <w:rPr>
                <w:rFonts w:hAnsiTheme="minorEastAsia" w:hint="eastAsia"/>
                <w:bCs/>
                <w:sz w:val="24"/>
              </w:rPr>
              <w:t>万，视场角≥</w:t>
            </w:r>
            <w:r>
              <w:rPr>
                <w:rFonts w:hAnsiTheme="minorEastAsia" w:hint="eastAsia"/>
                <w:bCs/>
                <w:sz w:val="24"/>
              </w:rPr>
              <w:t>135</w:t>
            </w:r>
            <w:r>
              <w:rPr>
                <w:rFonts w:hAnsiTheme="minorEastAsia" w:hint="eastAsia"/>
                <w:bCs/>
                <w:sz w:val="24"/>
              </w:rPr>
              <w:t>度，可用于远程巡课，支持</w:t>
            </w:r>
            <w:r>
              <w:rPr>
                <w:rFonts w:hAnsiTheme="minorEastAsia" w:hint="eastAsia"/>
                <w:bCs/>
                <w:sz w:val="24"/>
              </w:rPr>
              <w:t>AI</w:t>
            </w:r>
            <w:r>
              <w:rPr>
                <w:rFonts w:hAnsiTheme="minorEastAsia" w:hint="eastAsia"/>
                <w:bCs/>
                <w:sz w:val="24"/>
              </w:rPr>
              <w:t>识别，可通过摄像头进行人数统计、随机抽选、环境色温判断等功能，具备工作指示灯。</w:t>
            </w:r>
          </w:p>
          <w:p w:rsidR="00614F6B" w:rsidRDefault="008E56BC">
            <w:pPr>
              <w:snapToGrid w:val="0"/>
              <w:rPr>
                <w:rFonts w:hAnsiTheme="minorEastAsia"/>
                <w:bCs/>
                <w:sz w:val="24"/>
              </w:rPr>
            </w:pPr>
            <w:r>
              <w:rPr>
                <w:rFonts w:hAnsiTheme="minorEastAsia" w:hint="eastAsia"/>
                <w:bCs/>
                <w:sz w:val="24"/>
              </w:rPr>
              <w:t>三、设备运维系统</w:t>
            </w:r>
          </w:p>
          <w:p w:rsidR="00614F6B" w:rsidRDefault="008E56BC">
            <w:pPr>
              <w:snapToGrid w:val="0"/>
              <w:rPr>
                <w:rFonts w:hAnsiTheme="minorEastAsia"/>
                <w:bCs/>
                <w:sz w:val="24"/>
              </w:rPr>
            </w:pPr>
            <w:r>
              <w:rPr>
                <w:rFonts w:hAnsiTheme="minorEastAsia" w:hint="eastAsia"/>
                <w:bCs/>
                <w:sz w:val="24"/>
              </w:rPr>
              <w:t>1</w:t>
            </w:r>
            <w:r>
              <w:rPr>
                <w:rFonts w:hAnsiTheme="minorEastAsia" w:hint="eastAsia"/>
                <w:bCs/>
                <w:sz w:val="24"/>
              </w:rPr>
              <w:t>、支持同时查看</w:t>
            </w:r>
            <w:r>
              <w:rPr>
                <w:rFonts w:hAnsiTheme="minorEastAsia" w:hint="eastAsia"/>
                <w:bCs/>
                <w:sz w:val="24"/>
              </w:rPr>
              <w:t>9</w:t>
            </w:r>
            <w:r>
              <w:rPr>
                <w:rFonts w:hAnsiTheme="minorEastAsia" w:hint="eastAsia"/>
                <w:bCs/>
                <w:sz w:val="24"/>
              </w:rPr>
              <w:t>个或以上教室的实时摄像头画面、设备屏幕画面，支持在一个显示界面同时查看单个教室内所有屏幕、所有摄像头的实时画面，以及所有麦克风的声音。</w:t>
            </w:r>
          </w:p>
          <w:p w:rsidR="00614F6B" w:rsidRDefault="008E56BC">
            <w:pPr>
              <w:snapToGrid w:val="0"/>
              <w:rPr>
                <w:rFonts w:hAnsiTheme="minorEastAsia"/>
                <w:bCs/>
                <w:sz w:val="24"/>
              </w:rPr>
            </w:pPr>
            <w:r>
              <w:rPr>
                <w:rFonts w:hAnsiTheme="minorEastAsia" w:hint="eastAsia"/>
                <w:bCs/>
                <w:sz w:val="24"/>
              </w:rPr>
              <w:t>2</w:t>
            </w:r>
            <w:r>
              <w:rPr>
                <w:rFonts w:hAnsiTheme="minorEastAsia" w:hint="eastAsia"/>
                <w:bCs/>
                <w:sz w:val="24"/>
              </w:rPr>
              <w:t>、单台设备巡视时，</w:t>
            </w:r>
            <w:proofErr w:type="gramStart"/>
            <w:r>
              <w:rPr>
                <w:rFonts w:hAnsiTheme="minorEastAsia" w:hint="eastAsia"/>
                <w:bCs/>
                <w:sz w:val="24"/>
              </w:rPr>
              <w:t>需支持</w:t>
            </w:r>
            <w:proofErr w:type="gramEnd"/>
            <w:r>
              <w:rPr>
                <w:rFonts w:hAnsiTheme="minorEastAsia" w:hint="eastAsia"/>
                <w:bCs/>
                <w:sz w:val="24"/>
              </w:rPr>
              <w:t>远程发送文本消息、语音消息，</w:t>
            </w:r>
            <w:proofErr w:type="gramStart"/>
            <w:r>
              <w:rPr>
                <w:rFonts w:hAnsiTheme="minorEastAsia" w:hint="eastAsia"/>
                <w:bCs/>
                <w:sz w:val="24"/>
              </w:rPr>
              <w:t>需支持</w:t>
            </w:r>
            <w:proofErr w:type="gramEnd"/>
            <w:r>
              <w:rPr>
                <w:rFonts w:hAnsiTheme="minorEastAsia" w:hint="eastAsia"/>
                <w:bCs/>
                <w:sz w:val="24"/>
              </w:rPr>
              <w:t>记录备注、听课评价，支持巡视日志功能。</w:t>
            </w:r>
          </w:p>
          <w:p w:rsidR="00614F6B" w:rsidRDefault="008E56BC">
            <w:pPr>
              <w:snapToGrid w:val="0"/>
              <w:rPr>
                <w:rFonts w:hAnsiTheme="minorEastAsia"/>
                <w:bCs/>
                <w:sz w:val="24"/>
              </w:rPr>
            </w:pPr>
            <w:r>
              <w:rPr>
                <w:rFonts w:hAnsiTheme="minorEastAsia" w:hint="eastAsia"/>
                <w:bCs/>
                <w:sz w:val="24"/>
              </w:rPr>
              <w:t>3</w:t>
            </w:r>
            <w:r>
              <w:rPr>
                <w:rFonts w:hAnsiTheme="minorEastAsia" w:hint="eastAsia"/>
                <w:bCs/>
                <w:sz w:val="24"/>
              </w:rPr>
              <w:t>、支持设置网址访问黑名单、白名单，限制所有设备的网址访问。</w:t>
            </w:r>
          </w:p>
          <w:p w:rsidR="00614F6B" w:rsidRDefault="008E56BC">
            <w:pPr>
              <w:snapToGrid w:val="0"/>
              <w:rPr>
                <w:rFonts w:hAnsiTheme="minorEastAsia"/>
                <w:bCs/>
                <w:sz w:val="24"/>
              </w:rPr>
            </w:pPr>
            <w:r>
              <w:rPr>
                <w:rFonts w:hAnsiTheme="minorEastAsia" w:hint="eastAsia"/>
                <w:bCs/>
                <w:sz w:val="24"/>
              </w:rPr>
              <w:t>4</w:t>
            </w:r>
            <w:r>
              <w:rPr>
                <w:rFonts w:hAnsiTheme="minorEastAsia" w:hint="eastAsia"/>
                <w:bCs/>
                <w:sz w:val="24"/>
              </w:rPr>
              <w:t>、支持用户自主上</w:t>
            </w:r>
            <w:proofErr w:type="gramStart"/>
            <w:r>
              <w:rPr>
                <w:rFonts w:hAnsiTheme="minorEastAsia" w:hint="eastAsia"/>
                <w:bCs/>
                <w:sz w:val="24"/>
              </w:rPr>
              <w:t>传软件批量将</w:t>
            </w:r>
            <w:proofErr w:type="gramEnd"/>
            <w:r>
              <w:rPr>
                <w:rFonts w:hAnsiTheme="minorEastAsia" w:hint="eastAsia"/>
                <w:bCs/>
                <w:sz w:val="24"/>
              </w:rPr>
              <w:t>软件发送至设备安装，软件自动静默安装。</w:t>
            </w:r>
          </w:p>
          <w:p w:rsidR="00614F6B" w:rsidRDefault="008E56BC">
            <w:pPr>
              <w:snapToGrid w:val="0"/>
              <w:rPr>
                <w:rFonts w:hAnsiTheme="minorEastAsia"/>
                <w:bCs/>
                <w:sz w:val="24"/>
              </w:rPr>
            </w:pPr>
            <w:r>
              <w:rPr>
                <w:rFonts w:hAnsiTheme="minorEastAsia" w:hint="eastAsia"/>
                <w:bCs/>
                <w:sz w:val="24"/>
              </w:rPr>
              <w:t>5</w:t>
            </w:r>
            <w:r>
              <w:rPr>
                <w:rFonts w:hAnsiTheme="minorEastAsia" w:hint="eastAsia"/>
                <w:bCs/>
                <w:sz w:val="24"/>
              </w:rPr>
              <w:t>、系统内置图片宣传资源、视频宣传资源、海报模板，可直接选择进行发布，宣传内容包含但不限于劳动教育、卫生健康、心理健康教育、安全教育、理想信念教育、生态文明教育、名校介绍、党建文化主题等内容。</w:t>
            </w:r>
          </w:p>
        </w:tc>
        <w:tc>
          <w:tcPr>
            <w:tcW w:w="1010" w:type="dxa"/>
            <w:shd w:val="clear" w:color="auto" w:fill="auto"/>
            <w:vAlign w:val="center"/>
          </w:tcPr>
          <w:p w:rsidR="00614F6B" w:rsidRDefault="008E56BC">
            <w:pPr>
              <w:widowControl/>
              <w:snapToGrid w:val="0"/>
              <w:jc w:val="center"/>
              <w:rPr>
                <w:kern w:val="0"/>
                <w:sz w:val="24"/>
                <w:szCs w:val="24"/>
              </w:rPr>
            </w:pPr>
            <w:r>
              <w:rPr>
                <w:rFonts w:hint="eastAsia"/>
                <w:kern w:val="0"/>
                <w:sz w:val="24"/>
                <w:szCs w:val="24"/>
              </w:rPr>
              <w:lastRenderedPageBreak/>
              <w:t>9</w:t>
            </w:r>
          </w:p>
        </w:tc>
      </w:tr>
      <w:tr w:rsidR="00614F6B">
        <w:trPr>
          <w:jc w:val="center"/>
        </w:trPr>
        <w:tc>
          <w:tcPr>
            <w:tcW w:w="508" w:type="dxa"/>
            <w:shd w:val="clear" w:color="auto" w:fill="auto"/>
            <w:noWrap/>
            <w:vAlign w:val="center"/>
          </w:tcPr>
          <w:p w:rsidR="00614F6B" w:rsidRDefault="008E56BC">
            <w:pPr>
              <w:widowControl/>
              <w:snapToGrid w:val="0"/>
              <w:jc w:val="center"/>
              <w:rPr>
                <w:kern w:val="0"/>
                <w:sz w:val="24"/>
                <w:szCs w:val="24"/>
              </w:rPr>
            </w:pPr>
            <w:r>
              <w:rPr>
                <w:rFonts w:hint="eastAsia"/>
                <w:kern w:val="0"/>
                <w:sz w:val="24"/>
                <w:szCs w:val="24"/>
              </w:rPr>
              <w:lastRenderedPageBreak/>
              <w:t>6</w:t>
            </w:r>
          </w:p>
        </w:tc>
        <w:tc>
          <w:tcPr>
            <w:tcW w:w="1655" w:type="dxa"/>
            <w:shd w:val="clear" w:color="auto" w:fill="auto"/>
            <w:vAlign w:val="center"/>
          </w:tcPr>
          <w:p w:rsidR="00614F6B" w:rsidRDefault="008E56BC">
            <w:pPr>
              <w:widowControl/>
              <w:snapToGrid w:val="0"/>
              <w:jc w:val="center"/>
              <w:rPr>
                <w:bCs/>
                <w:sz w:val="24"/>
              </w:rPr>
            </w:pPr>
            <w:r>
              <w:rPr>
                <w:rFonts w:hAnsiTheme="minorEastAsia" w:hint="eastAsia"/>
                <w:bCs/>
                <w:sz w:val="24"/>
              </w:rPr>
              <w:t>保修时间评价</w:t>
            </w:r>
          </w:p>
        </w:tc>
        <w:tc>
          <w:tcPr>
            <w:tcW w:w="7087" w:type="dxa"/>
            <w:shd w:val="clear" w:color="auto" w:fill="auto"/>
            <w:vAlign w:val="center"/>
          </w:tcPr>
          <w:p w:rsidR="00614F6B" w:rsidRDefault="008E56BC">
            <w:pPr>
              <w:snapToGrid w:val="0"/>
              <w:rPr>
                <w:rFonts w:hAnsiTheme="minorEastAsia"/>
                <w:bCs/>
                <w:sz w:val="24"/>
              </w:rPr>
            </w:pPr>
            <w:r>
              <w:rPr>
                <w:rFonts w:hAnsiTheme="minorEastAsia" w:hint="eastAsia"/>
                <w:bCs/>
                <w:sz w:val="24"/>
              </w:rPr>
              <w:t>满足招标文件要求的基础上（本项目质保期</w:t>
            </w:r>
            <w:r>
              <w:rPr>
                <w:rFonts w:hAnsiTheme="minorEastAsia" w:hint="eastAsia"/>
                <w:bCs/>
                <w:sz w:val="24"/>
              </w:rPr>
              <w:t>3</w:t>
            </w:r>
            <w:r>
              <w:rPr>
                <w:rFonts w:hAnsiTheme="minorEastAsia" w:hint="eastAsia"/>
                <w:bCs/>
                <w:sz w:val="24"/>
              </w:rPr>
              <w:t>年）所投核心产品每增加</w:t>
            </w:r>
            <w:r>
              <w:rPr>
                <w:rFonts w:hAnsiTheme="minorEastAsia" w:hint="eastAsia"/>
                <w:bCs/>
                <w:sz w:val="24"/>
              </w:rPr>
              <w:t>1</w:t>
            </w:r>
            <w:r>
              <w:rPr>
                <w:rFonts w:hAnsiTheme="minorEastAsia" w:hint="eastAsia"/>
                <w:bCs/>
                <w:sz w:val="24"/>
              </w:rPr>
              <w:t>年保修得</w:t>
            </w:r>
            <w:r>
              <w:rPr>
                <w:rFonts w:hAnsiTheme="minorEastAsia" w:hint="eastAsia"/>
                <w:bCs/>
                <w:sz w:val="24"/>
              </w:rPr>
              <w:t>0.5</w:t>
            </w:r>
            <w:r>
              <w:rPr>
                <w:rFonts w:hAnsiTheme="minorEastAsia" w:hint="eastAsia"/>
                <w:bCs/>
                <w:sz w:val="24"/>
              </w:rPr>
              <w:t>分，最多</w:t>
            </w:r>
            <w:r>
              <w:rPr>
                <w:rFonts w:hAnsiTheme="minorEastAsia" w:hint="eastAsia"/>
                <w:bCs/>
                <w:sz w:val="24"/>
              </w:rPr>
              <w:t>1</w:t>
            </w:r>
            <w:r>
              <w:rPr>
                <w:rFonts w:hAnsiTheme="minorEastAsia" w:hint="eastAsia"/>
                <w:bCs/>
                <w:sz w:val="24"/>
              </w:rPr>
              <w:t>分</w:t>
            </w:r>
          </w:p>
        </w:tc>
        <w:tc>
          <w:tcPr>
            <w:tcW w:w="1010" w:type="dxa"/>
            <w:shd w:val="clear" w:color="auto" w:fill="auto"/>
            <w:vAlign w:val="center"/>
          </w:tcPr>
          <w:p w:rsidR="00614F6B" w:rsidRDefault="008E56BC">
            <w:pPr>
              <w:widowControl/>
              <w:snapToGrid w:val="0"/>
              <w:jc w:val="center"/>
              <w:rPr>
                <w:kern w:val="0"/>
                <w:sz w:val="24"/>
                <w:szCs w:val="24"/>
              </w:rPr>
            </w:pPr>
            <w:r>
              <w:rPr>
                <w:rFonts w:hint="eastAsia"/>
                <w:kern w:val="0"/>
                <w:sz w:val="24"/>
                <w:szCs w:val="24"/>
              </w:rPr>
              <w:t>1</w:t>
            </w:r>
          </w:p>
        </w:tc>
      </w:tr>
      <w:tr w:rsidR="00614F6B">
        <w:trPr>
          <w:jc w:val="center"/>
        </w:trPr>
        <w:tc>
          <w:tcPr>
            <w:tcW w:w="508" w:type="dxa"/>
            <w:shd w:val="clear" w:color="auto" w:fill="auto"/>
            <w:noWrap/>
            <w:vAlign w:val="center"/>
          </w:tcPr>
          <w:p w:rsidR="00614F6B" w:rsidRDefault="008E56BC">
            <w:pPr>
              <w:widowControl/>
              <w:snapToGrid w:val="0"/>
              <w:jc w:val="center"/>
              <w:rPr>
                <w:kern w:val="0"/>
                <w:sz w:val="24"/>
                <w:szCs w:val="24"/>
              </w:rPr>
            </w:pPr>
            <w:r>
              <w:rPr>
                <w:rFonts w:hint="eastAsia"/>
                <w:kern w:val="0"/>
                <w:sz w:val="24"/>
                <w:szCs w:val="24"/>
              </w:rPr>
              <w:t>7</w:t>
            </w:r>
          </w:p>
        </w:tc>
        <w:tc>
          <w:tcPr>
            <w:tcW w:w="1655" w:type="dxa"/>
            <w:shd w:val="clear" w:color="auto" w:fill="auto"/>
            <w:vAlign w:val="center"/>
          </w:tcPr>
          <w:p w:rsidR="00614F6B" w:rsidRDefault="008E56BC">
            <w:pPr>
              <w:widowControl/>
              <w:snapToGrid w:val="0"/>
              <w:jc w:val="center"/>
              <w:rPr>
                <w:kern w:val="0"/>
                <w:sz w:val="24"/>
                <w:szCs w:val="24"/>
              </w:rPr>
            </w:pPr>
            <w:r>
              <w:rPr>
                <w:rFonts w:hAnsiTheme="minorEastAsia" w:hint="eastAsia"/>
                <w:kern w:val="0"/>
                <w:sz w:val="24"/>
                <w:szCs w:val="24"/>
              </w:rPr>
              <w:t>技术要求响应性评价</w:t>
            </w:r>
          </w:p>
        </w:tc>
        <w:tc>
          <w:tcPr>
            <w:tcW w:w="7087" w:type="dxa"/>
            <w:shd w:val="clear" w:color="auto" w:fill="auto"/>
            <w:vAlign w:val="center"/>
          </w:tcPr>
          <w:p w:rsidR="00614F6B" w:rsidRDefault="008E56BC">
            <w:pPr>
              <w:widowControl/>
              <w:snapToGrid w:val="0"/>
              <w:rPr>
                <w:kern w:val="0"/>
                <w:sz w:val="24"/>
                <w:szCs w:val="24"/>
              </w:rPr>
            </w:pPr>
            <w:r>
              <w:rPr>
                <w:rFonts w:hAnsiTheme="minorEastAsia" w:hint="eastAsia"/>
                <w:kern w:val="0"/>
                <w:sz w:val="24"/>
                <w:szCs w:val="24"/>
              </w:rPr>
              <w:t>完全满足无偏离的得</w:t>
            </w:r>
            <w:r>
              <w:rPr>
                <w:rFonts w:hint="eastAsia"/>
                <w:kern w:val="0"/>
                <w:sz w:val="24"/>
                <w:szCs w:val="24"/>
              </w:rPr>
              <w:t>13</w:t>
            </w:r>
            <w:r>
              <w:rPr>
                <w:rFonts w:hAnsiTheme="minorEastAsia" w:hint="eastAsia"/>
                <w:kern w:val="0"/>
                <w:sz w:val="24"/>
                <w:szCs w:val="24"/>
              </w:rPr>
              <w:t>分。非</w:t>
            </w:r>
            <w:r>
              <w:rPr>
                <w:rFonts w:hint="eastAsia"/>
                <w:kern w:val="0"/>
                <w:sz w:val="24"/>
                <w:szCs w:val="24"/>
              </w:rPr>
              <w:t>“</w:t>
            </w:r>
            <w:r>
              <w:rPr>
                <w:rFonts w:hAnsiTheme="minorEastAsia" w:hint="eastAsia"/>
                <w:kern w:val="0"/>
                <w:sz w:val="24"/>
                <w:szCs w:val="24"/>
              </w:rPr>
              <w:t>★</w:t>
            </w:r>
            <w:r>
              <w:rPr>
                <w:rFonts w:hint="eastAsia"/>
                <w:kern w:val="0"/>
                <w:sz w:val="24"/>
                <w:szCs w:val="24"/>
              </w:rPr>
              <w:t>”</w:t>
            </w:r>
            <w:r>
              <w:rPr>
                <w:rFonts w:hAnsiTheme="minorEastAsia"/>
                <w:bCs/>
                <w:sz w:val="24"/>
              </w:rPr>
              <w:t>技术要求</w:t>
            </w:r>
            <w:r>
              <w:rPr>
                <w:rFonts w:hAnsiTheme="minorEastAsia" w:hint="eastAsia"/>
                <w:kern w:val="0"/>
                <w:sz w:val="24"/>
                <w:szCs w:val="24"/>
              </w:rPr>
              <w:t>劣于招标文件要求或未做应答的，每条扣</w:t>
            </w:r>
            <w:r>
              <w:rPr>
                <w:rFonts w:hint="eastAsia"/>
                <w:kern w:val="0"/>
                <w:sz w:val="24"/>
                <w:szCs w:val="24"/>
              </w:rPr>
              <w:t>1</w:t>
            </w:r>
            <w:r>
              <w:rPr>
                <w:rFonts w:hAnsiTheme="minorEastAsia" w:hint="eastAsia"/>
                <w:kern w:val="0"/>
                <w:sz w:val="24"/>
                <w:szCs w:val="24"/>
              </w:rPr>
              <w:t>分，最低</w:t>
            </w:r>
            <w:r>
              <w:rPr>
                <w:rFonts w:hint="eastAsia"/>
                <w:kern w:val="0"/>
                <w:sz w:val="24"/>
                <w:szCs w:val="24"/>
              </w:rPr>
              <w:t>0</w:t>
            </w:r>
            <w:r>
              <w:rPr>
                <w:rFonts w:hAnsiTheme="minorEastAsia" w:hint="eastAsia"/>
                <w:kern w:val="0"/>
                <w:sz w:val="24"/>
                <w:szCs w:val="24"/>
              </w:rPr>
              <w:t>分</w:t>
            </w:r>
          </w:p>
        </w:tc>
        <w:tc>
          <w:tcPr>
            <w:tcW w:w="1010" w:type="dxa"/>
            <w:shd w:val="clear" w:color="auto" w:fill="auto"/>
            <w:vAlign w:val="center"/>
          </w:tcPr>
          <w:p w:rsidR="00614F6B" w:rsidRDefault="008E56BC">
            <w:pPr>
              <w:widowControl/>
              <w:snapToGrid w:val="0"/>
              <w:jc w:val="center"/>
              <w:rPr>
                <w:kern w:val="0"/>
                <w:sz w:val="24"/>
                <w:szCs w:val="24"/>
              </w:rPr>
            </w:pPr>
            <w:r>
              <w:rPr>
                <w:rFonts w:hint="eastAsia"/>
                <w:kern w:val="0"/>
                <w:sz w:val="24"/>
                <w:szCs w:val="24"/>
              </w:rPr>
              <w:t>13</w:t>
            </w:r>
          </w:p>
        </w:tc>
      </w:tr>
      <w:tr w:rsidR="00614F6B">
        <w:trPr>
          <w:jc w:val="center"/>
        </w:trPr>
        <w:tc>
          <w:tcPr>
            <w:tcW w:w="508" w:type="dxa"/>
            <w:shd w:val="clear" w:color="auto" w:fill="auto"/>
            <w:noWrap/>
            <w:vAlign w:val="center"/>
          </w:tcPr>
          <w:p w:rsidR="00614F6B" w:rsidRDefault="008E56BC">
            <w:pPr>
              <w:widowControl/>
              <w:snapToGrid w:val="0"/>
              <w:jc w:val="center"/>
              <w:rPr>
                <w:kern w:val="0"/>
                <w:sz w:val="24"/>
                <w:szCs w:val="24"/>
              </w:rPr>
            </w:pPr>
            <w:r>
              <w:rPr>
                <w:rFonts w:hint="eastAsia"/>
                <w:kern w:val="0"/>
                <w:sz w:val="24"/>
                <w:szCs w:val="24"/>
              </w:rPr>
              <w:t>8</w:t>
            </w:r>
          </w:p>
        </w:tc>
        <w:tc>
          <w:tcPr>
            <w:tcW w:w="1655" w:type="dxa"/>
            <w:shd w:val="clear" w:color="auto" w:fill="auto"/>
            <w:vAlign w:val="center"/>
          </w:tcPr>
          <w:p w:rsidR="00614F6B" w:rsidRDefault="008E56BC">
            <w:pPr>
              <w:widowControl/>
              <w:snapToGrid w:val="0"/>
              <w:jc w:val="center"/>
              <w:rPr>
                <w:kern w:val="0"/>
                <w:sz w:val="24"/>
                <w:szCs w:val="24"/>
              </w:rPr>
            </w:pPr>
            <w:r>
              <w:rPr>
                <w:rFonts w:hAnsiTheme="minorEastAsia" w:hint="eastAsia"/>
                <w:kern w:val="0"/>
                <w:sz w:val="24"/>
                <w:szCs w:val="24"/>
              </w:rPr>
              <w:t>投标人业绩评价</w:t>
            </w:r>
          </w:p>
        </w:tc>
        <w:tc>
          <w:tcPr>
            <w:tcW w:w="7087" w:type="dxa"/>
            <w:shd w:val="clear" w:color="auto" w:fill="auto"/>
            <w:vAlign w:val="center"/>
          </w:tcPr>
          <w:p w:rsidR="00614F6B" w:rsidRDefault="008E56BC">
            <w:pPr>
              <w:snapToGrid w:val="0"/>
              <w:rPr>
                <w:bCs/>
                <w:sz w:val="24"/>
              </w:rPr>
            </w:pPr>
            <w:r>
              <w:rPr>
                <w:rFonts w:hAnsiTheme="minorEastAsia"/>
                <w:bCs/>
                <w:sz w:val="24"/>
              </w:rPr>
              <w:t>完全按照以下要求提供</w:t>
            </w:r>
            <w:r>
              <w:rPr>
                <w:rFonts w:hAnsiTheme="minorEastAsia" w:hint="eastAsia"/>
                <w:bCs/>
                <w:sz w:val="24"/>
              </w:rPr>
              <w:t>与本项目内容相当且</w:t>
            </w:r>
            <w:r>
              <w:rPr>
                <w:rFonts w:hAnsiTheme="minorEastAsia"/>
                <w:bCs/>
                <w:sz w:val="24"/>
              </w:rPr>
              <w:t>已完成的</w:t>
            </w:r>
            <w:r>
              <w:rPr>
                <w:rFonts w:hAnsiTheme="minorEastAsia" w:hint="eastAsia"/>
                <w:bCs/>
                <w:sz w:val="24"/>
              </w:rPr>
              <w:t>业绩</w:t>
            </w:r>
            <w:r>
              <w:rPr>
                <w:rFonts w:hAnsiTheme="minorEastAsia"/>
                <w:bCs/>
                <w:sz w:val="24"/>
              </w:rPr>
              <w:t>，</w:t>
            </w:r>
            <w:r>
              <w:rPr>
                <w:rFonts w:hAnsiTheme="minorEastAsia" w:hint="eastAsia"/>
                <w:bCs/>
                <w:sz w:val="24"/>
              </w:rPr>
              <w:t>提供的证明材料均不得遮挡涂黑</w:t>
            </w:r>
            <w:r>
              <w:rPr>
                <w:rFonts w:hAnsiTheme="minorEastAsia"/>
                <w:bCs/>
                <w:sz w:val="24"/>
              </w:rPr>
              <w:t>，否则不予认定加分。</w:t>
            </w:r>
          </w:p>
          <w:p w:rsidR="00614F6B" w:rsidRDefault="008E56BC">
            <w:pPr>
              <w:snapToGrid w:val="0"/>
              <w:rPr>
                <w:bCs/>
                <w:sz w:val="24"/>
              </w:rPr>
            </w:pPr>
            <w:r>
              <w:rPr>
                <w:rFonts w:hint="eastAsia"/>
                <w:bCs/>
                <w:sz w:val="24"/>
              </w:rPr>
              <w:t xml:space="preserve">A. </w:t>
            </w:r>
            <w:r>
              <w:rPr>
                <w:rFonts w:hAnsiTheme="minorEastAsia" w:hint="eastAsia"/>
                <w:sz w:val="24"/>
              </w:rPr>
              <w:t>合同原件扫描件（合同签订时间为</w:t>
            </w:r>
            <w:r>
              <w:rPr>
                <w:rFonts w:hint="eastAsia"/>
                <w:sz w:val="24"/>
              </w:rPr>
              <w:t>2021</w:t>
            </w:r>
            <w:r>
              <w:rPr>
                <w:rFonts w:hAnsiTheme="minorEastAsia" w:hint="eastAsia"/>
                <w:sz w:val="24"/>
              </w:rPr>
              <w:t>年</w:t>
            </w:r>
            <w:r>
              <w:rPr>
                <w:sz w:val="24"/>
              </w:rPr>
              <w:t>1</w:t>
            </w:r>
            <w:r>
              <w:rPr>
                <w:rFonts w:hAnsiTheme="minorEastAsia" w:hint="eastAsia"/>
                <w:sz w:val="24"/>
              </w:rPr>
              <w:t>月</w:t>
            </w:r>
            <w:r>
              <w:rPr>
                <w:sz w:val="24"/>
              </w:rPr>
              <w:t>1</w:t>
            </w:r>
            <w:r>
              <w:rPr>
                <w:rFonts w:hAnsiTheme="minorEastAsia" w:hint="eastAsia"/>
                <w:sz w:val="24"/>
              </w:rPr>
              <w:t>日至今）。</w:t>
            </w:r>
            <w:r>
              <w:rPr>
                <w:rFonts w:hAnsiTheme="minorEastAsia"/>
                <w:bCs/>
                <w:sz w:val="24"/>
              </w:rPr>
              <w:t>包括合同金额、买卖双方名称及盖章、合同清单</w:t>
            </w:r>
            <w:r>
              <w:rPr>
                <w:rFonts w:hAnsiTheme="minorEastAsia" w:hint="eastAsia"/>
                <w:bCs/>
                <w:sz w:val="24"/>
              </w:rPr>
              <w:t>、合同签订日期</w:t>
            </w:r>
            <w:r>
              <w:rPr>
                <w:rFonts w:hAnsiTheme="minorEastAsia"/>
                <w:bCs/>
                <w:sz w:val="24"/>
              </w:rPr>
              <w:t>。</w:t>
            </w:r>
          </w:p>
          <w:p w:rsidR="00614F6B" w:rsidRDefault="008E56BC">
            <w:pPr>
              <w:snapToGrid w:val="0"/>
              <w:rPr>
                <w:sz w:val="24"/>
              </w:rPr>
            </w:pPr>
            <w:r>
              <w:rPr>
                <w:sz w:val="24"/>
              </w:rPr>
              <w:t>B.</w:t>
            </w:r>
            <w:r>
              <w:rPr>
                <w:rFonts w:hAnsiTheme="minorEastAsia" w:hint="eastAsia"/>
                <w:sz w:val="24"/>
              </w:rPr>
              <w:t>上述</w:t>
            </w:r>
            <w:r>
              <w:rPr>
                <w:rFonts w:hAnsiTheme="minorEastAsia"/>
                <w:sz w:val="24"/>
              </w:rPr>
              <w:t>合同履行</w:t>
            </w:r>
            <w:r>
              <w:rPr>
                <w:rFonts w:hAnsiTheme="minorEastAsia" w:hint="eastAsia"/>
                <w:sz w:val="24"/>
              </w:rPr>
              <w:t>良好</w:t>
            </w:r>
            <w:r>
              <w:rPr>
                <w:rFonts w:hAnsiTheme="minorEastAsia"/>
                <w:sz w:val="24"/>
              </w:rPr>
              <w:t>的相关证明材料</w:t>
            </w:r>
            <w:r>
              <w:rPr>
                <w:rFonts w:hAnsiTheme="minorEastAsia" w:hint="eastAsia"/>
                <w:sz w:val="24"/>
              </w:rPr>
              <w:t>原件</w:t>
            </w:r>
            <w:r>
              <w:rPr>
                <w:rFonts w:hAnsiTheme="minorEastAsia"/>
                <w:sz w:val="24"/>
              </w:rPr>
              <w:t>扫描件</w:t>
            </w:r>
            <w:r>
              <w:rPr>
                <w:rFonts w:hAnsiTheme="minorEastAsia" w:hint="eastAsia"/>
                <w:sz w:val="24"/>
              </w:rPr>
              <w:t>（加盖上述合同甲方单位公章或上述合同甲方印章）</w:t>
            </w:r>
            <w:r>
              <w:rPr>
                <w:rFonts w:hAnsiTheme="minorEastAsia"/>
                <w:sz w:val="24"/>
              </w:rPr>
              <w:t>。</w:t>
            </w:r>
          </w:p>
          <w:p w:rsidR="00614F6B" w:rsidRDefault="008E56BC">
            <w:pPr>
              <w:widowControl/>
              <w:snapToGrid w:val="0"/>
              <w:rPr>
                <w:sz w:val="24"/>
              </w:rPr>
            </w:pPr>
            <w:r>
              <w:rPr>
                <w:rFonts w:hint="eastAsia"/>
                <w:bCs/>
                <w:sz w:val="24"/>
              </w:rPr>
              <w:t>1</w:t>
            </w:r>
            <w:r>
              <w:rPr>
                <w:rFonts w:hAnsiTheme="minorEastAsia" w:hint="eastAsia"/>
                <w:bCs/>
                <w:sz w:val="24"/>
              </w:rPr>
              <w:t>个业绩</w:t>
            </w:r>
            <w:r>
              <w:rPr>
                <w:rFonts w:hint="eastAsia"/>
                <w:bCs/>
                <w:sz w:val="24"/>
              </w:rPr>
              <w:t>1</w:t>
            </w:r>
            <w:r>
              <w:rPr>
                <w:rFonts w:hAnsiTheme="minorEastAsia" w:hint="eastAsia"/>
                <w:bCs/>
                <w:sz w:val="24"/>
              </w:rPr>
              <w:t>分，最多</w:t>
            </w:r>
            <w:r>
              <w:rPr>
                <w:rFonts w:hint="eastAsia"/>
                <w:bCs/>
                <w:sz w:val="24"/>
              </w:rPr>
              <w:t>3</w:t>
            </w:r>
            <w:r>
              <w:rPr>
                <w:rFonts w:hAnsiTheme="minorEastAsia" w:hint="eastAsia"/>
                <w:bCs/>
                <w:sz w:val="24"/>
              </w:rPr>
              <w:t>分</w:t>
            </w:r>
          </w:p>
        </w:tc>
        <w:tc>
          <w:tcPr>
            <w:tcW w:w="1010" w:type="dxa"/>
            <w:shd w:val="clear" w:color="auto" w:fill="auto"/>
            <w:vAlign w:val="center"/>
          </w:tcPr>
          <w:p w:rsidR="00614F6B" w:rsidRDefault="008E56BC">
            <w:pPr>
              <w:widowControl/>
              <w:snapToGrid w:val="0"/>
              <w:jc w:val="center"/>
              <w:rPr>
                <w:kern w:val="0"/>
                <w:sz w:val="24"/>
                <w:szCs w:val="24"/>
              </w:rPr>
            </w:pPr>
            <w:r>
              <w:rPr>
                <w:rFonts w:hint="eastAsia"/>
                <w:kern w:val="0"/>
                <w:sz w:val="24"/>
                <w:szCs w:val="24"/>
              </w:rPr>
              <w:t>3</w:t>
            </w:r>
          </w:p>
        </w:tc>
      </w:tr>
      <w:tr w:rsidR="00614F6B">
        <w:trPr>
          <w:jc w:val="center"/>
        </w:trPr>
        <w:tc>
          <w:tcPr>
            <w:tcW w:w="9250" w:type="dxa"/>
            <w:gridSpan w:val="3"/>
            <w:shd w:val="clear" w:color="auto" w:fill="auto"/>
            <w:noWrap/>
            <w:vAlign w:val="center"/>
          </w:tcPr>
          <w:p w:rsidR="00614F6B" w:rsidRDefault="008E56BC">
            <w:pPr>
              <w:snapToGrid w:val="0"/>
              <w:jc w:val="center"/>
              <w:rPr>
                <w:bCs/>
                <w:sz w:val="24"/>
              </w:rPr>
            </w:pPr>
            <w:r>
              <w:rPr>
                <w:rFonts w:hAnsiTheme="minorEastAsia"/>
                <w:kern w:val="0"/>
                <w:sz w:val="24"/>
                <w:szCs w:val="24"/>
              </w:rPr>
              <w:t>第</w:t>
            </w:r>
            <w:r>
              <w:rPr>
                <w:rFonts w:hAnsiTheme="minorEastAsia" w:hint="eastAsia"/>
                <w:kern w:val="0"/>
                <w:sz w:val="24"/>
                <w:szCs w:val="24"/>
              </w:rPr>
              <w:t>三</w:t>
            </w:r>
            <w:r>
              <w:rPr>
                <w:rFonts w:hAnsiTheme="minorEastAsia"/>
                <w:kern w:val="0"/>
                <w:sz w:val="24"/>
                <w:szCs w:val="24"/>
              </w:rPr>
              <w:t>部分</w:t>
            </w:r>
            <w:r>
              <w:rPr>
                <w:rFonts w:hAnsiTheme="minorEastAsia" w:hint="eastAsia"/>
                <w:kern w:val="0"/>
                <w:sz w:val="24"/>
                <w:szCs w:val="24"/>
              </w:rPr>
              <w:t>主观分</w:t>
            </w:r>
            <w:r>
              <w:rPr>
                <w:rFonts w:hAnsiTheme="minorEastAsia"/>
                <w:kern w:val="0"/>
                <w:sz w:val="24"/>
                <w:szCs w:val="24"/>
              </w:rPr>
              <w:t>（</w:t>
            </w:r>
            <w:r>
              <w:rPr>
                <w:rFonts w:hint="eastAsia"/>
                <w:kern w:val="0"/>
                <w:sz w:val="24"/>
                <w:szCs w:val="24"/>
              </w:rPr>
              <w:t>33</w:t>
            </w:r>
            <w:r>
              <w:rPr>
                <w:rFonts w:hAnsiTheme="minorEastAsia"/>
                <w:kern w:val="0"/>
                <w:sz w:val="24"/>
                <w:szCs w:val="24"/>
              </w:rPr>
              <w:t>分）</w:t>
            </w:r>
          </w:p>
        </w:tc>
        <w:tc>
          <w:tcPr>
            <w:tcW w:w="1010" w:type="dxa"/>
            <w:shd w:val="clear" w:color="auto" w:fill="auto"/>
            <w:vAlign w:val="center"/>
          </w:tcPr>
          <w:p w:rsidR="00614F6B" w:rsidRDefault="008E56BC">
            <w:pPr>
              <w:widowControl/>
              <w:snapToGrid w:val="0"/>
              <w:jc w:val="center"/>
              <w:rPr>
                <w:kern w:val="0"/>
                <w:sz w:val="24"/>
                <w:szCs w:val="24"/>
              </w:rPr>
            </w:pPr>
            <w:r>
              <w:rPr>
                <w:rFonts w:hAnsiTheme="minorEastAsia" w:hint="eastAsia"/>
                <w:kern w:val="0"/>
                <w:sz w:val="24"/>
                <w:szCs w:val="24"/>
              </w:rPr>
              <w:t>分值</w:t>
            </w:r>
          </w:p>
        </w:tc>
      </w:tr>
      <w:tr w:rsidR="00614F6B">
        <w:trPr>
          <w:jc w:val="center"/>
        </w:trPr>
        <w:tc>
          <w:tcPr>
            <w:tcW w:w="508" w:type="dxa"/>
            <w:shd w:val="clear" w:color="auto" w:fill="auto"/>
            <w:noWrap/>
            <w:vAlign w:val="center"/>
          </w:tcPr>
          <w:p w:rsidR="00614F6B" w:rsidRDefault="008E56BC">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614F6B" w:rsidRDefault="008E56BC">
            <w:pPr>
              <w:widowControl/>
              <w:snapToGrid w:val="0"/>
              <w:jc w:val="center"/>
              <w:rPr>
                <w:kern w:val="0"/>
                <w:sz w:val="24"/>
                <w:szCs w:val="24"/>
              </w:rPr>
            </w:pPr>
            <w:r>
              <w:rPr>
                <w:rFonts w:hAnsiTheme="minorEastAsia" w:hint="eastAsia"/>
                <w:kern w:val="0"/>
                <w:sz w:val="24"/>
                <w:szCs w:val="24"/>
              </w:rPr>
              <w:t>产品整体性能评价</w:t>
            </w:r>
          </w:p>
        </w:tc>
        <w:tc>
          <w:tcPr>
            <w:tcW w:w="7087" w:type="dxa"/>
            <w:shd w:val="clear" w:color="auto" w:fill="auto"/>
            <w:vAlign w:val="center"/>
          </w:tcPr>
          <w:p w:rsidR="00614F6B" w:rsidRDefault="008E56BC">
            <w:pPr>
              <w:widowControl/>
              <w:snapToGrid w:val="0"/>
              <w:rPr>
                <w:kern w:val="0"/>
                <w:sz w:val="24"/>
                <w:szCs w:val="24"/>
              </w:rPr>
            </w:pPr>
            <w:r>
              <w:rPr>
                <w:rFonts w:hAnsiTheme="minorEastAsia" w:hint="eastAsia"/>
                <w:kern w:val="0"/>
                <w:sz w:val="24"/>
                <w:szCs w:val="24"/>
              </w:rPr>
              <w:t>应包含核心产品整体设计理念、性能稳定性描述、安全耐用性描述以及获得的第三方认证机构的认证扫描件</w:t>
            </w:r>
          </w:p>
          <w:p w:rsidR="00614F6B" w:rsidRDefault="008E56BC">
            <w:pPr>
              <w:widowControl/>
              <w:snapToGrid w:val="0"/>
              <w:rPr>
                <w:kern w:val="0"/>
                <w:sz w:val="24"/>
                <w:szCs w:val="24"/>
              </w:rPr>
            </w:pPr>
            <w:r>
              <w:rPr>
                <w:rFonts w:hint="eastAsia"/>
                <w:kern w:val="0"/>
                <w:sz w:val="24"/>
                <w:szCs w:val="24"/>
              </w:rPr>
              <w:t>整体性能优良，设计理念先进，性能稳定，安全耐用，具有第三方机构相关认证：</w:t>
            </w:r>
            <w:r>
              <w:rPr>
                <w:rFonts w:hint="eastAsia"/>
                <w:kern w:val="0"/>
                <w:sz w:val="24"/>
                <w:szCs w:val="24"/>
              </w:rPr>
              <w:t>8</w:t>
            </w:r>
            <w:r>
              <w:rPr>
                <w:rFonts w:hint="eastAsia"/>
                <w:kern w:val="0"/>
                <w:sz w:val="24"/>
                <w:szCs w:val="24"/>
              </w:rPr>
              <w:t>分；</w:t>
            </w:r>
          </w:p>
          <w:p w:rsidR="00614F6B" w:rsidRDefault="008E56BC">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6</w:t>
            </w:r>
            <w:r>
              <w:rPr>
                <w:rFonts w:hint="eastAsia"/>
                <w:kern w:val="0"/>
                <w:sz w:val="24"/>
                <w:szCs w:val="24"/>
              </w:rPr>
              <w:t>分；</w:t>
            </w:r>
          </w:p>
          <w:p w:rsidR="00614F6B" w:rsidRDefault="008E56BC">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4</w:t>
            </w:r>
            <w:r>
              <w:rPr>
                <w:rFonts w:hint="eastAsia"/>
                <w:kern w:val="0"/>
                <w:sz w:val="24"/>
                <w:szCs w:val="24"/>
              </w:rPr>
              <w:t>分；</w:t>
            </w:r>
          </w:p>
          <w:p w:rsidR="00614F6B" w:rsidRDefault="008E56BC">
            <w:pPr>
              <w:widowControl/>
              <w:snapToGrid w:val="0"/>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010" w:type="dxa"/>
            <w:shd w:val="clear" w:color="auto" w:fill="auto"/>
            <w:vAlign w:val="center"/>
          </w:tcPr>
          <w:p w:rsidR="00614F6B" w:rsidRDefault="008E56BC">
            <w:pPr>
              <w:widowControl/>
              <w:snapToGrid w:val="0"/>
              <w:jc w:val="center"/>
              <w:rPr>
                <w:kern w:val="0"/>
                <w:sz w:val="24"/>
                <w:szCs w:val="24"/>
              </w:rPr>
            </w:pPr>
            <w:r>
              <w:rPr>
                <w:rFonts w:hint="eastAsia"/>
                <w:kern w:val="0"/>
                <w:sz w:val="24"/>
                <w:szCs w:val="24"/>
              </w:rPr>
              <w:t>8</w:t>
            </w:r>
          </w:p>
        </w:tc>
      </w:tr>
      <w:tr w:rsidR="00614F6B">
        <w:trPr>
          <w:jc w:val="center"/>
        </w:trPr>
        <w:tc>
          <w:tcPr>
            <w:tcW w:w="508" w:type="dxa"/>
            <w:shd w:val="clear" w:color="auto" w:fill="auto"/>
            <w:noWrap/>
            <w:vAlign w:val="center"/>
          </w:tcPr>
          <w:p w:rsidR="00614F6B" w:rsidRDefault="008E56BC">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614F6B" w:rsidRDefault="008E56BC">
            <w:pPr>
              <w:widowControl/>
              <w:snapToGrid w:val="0"/>
              <w:jc w:val="center"/>
              <w:rPr>
                <w:kern w:val="0"/>
                <w:sz w:val="24"/>
                <w:szCs w:val="24"/>
              </w:rPr>
            </w:pPr>
            <w:r>
              <w:rPr>
                <w:rFonts w:hAnsiTheme="minorEastAsia" w:hint="eastAsia"/>
                <w:sz w:val="24"/>
              </w:rPr>
              <w:t>关键部件质量评价</w:t>
            </w:r>
          </w:p>
        </w:tc>
        <w:tc>
          <w:tcPr>
            <w:tcW w:w="7087" w:type="dxa"/>
            <w:shd w:val="clear" w:color="auto" w:fill="auto"/>
            <w:vAlign w:val="center"/>
          </w:tcPr>
          <w:p w:rsidR="00614F6B" w:rsidRDefault="008E56BC">
            <w:pPr>
              <w:widowControl/>
              <w:snapToGrid w:val="0"/>
              <w:rPr>
                <w:kern w:val="0"/>
                <w:sz w:val="24"/>
                <w:szCs w:val="24"/>
              </w:rPr>
            </w:pPr>
            <w:r>
              <w:rPr>
                <w:rFonts w:hAnsiTheme="minorEastAsia" w:hint="eastAsia"/>
                <w:kern w:val="0"/>
                <w:sz w:val="24"/>
                <w:szCs w:val="24"/>
              </w:rPr>
              <w:t>应包含</w:t>
            </w:r>
            <w:r>
              <w:rPr>
                <w:rFonts w:hAnsiTheme="minorEastAsia" w:hint="eastAsia"/>
                <w:bCs/>
                <w:sz w:val="24"/>
              </w:rPr>
              <w:t>核心产品</w:t>
            </w:r>
            <w:r>
              <w:rPr>
                <w:rFonts w:hAnsiTheme="minorEastAsia" w:hint="eastAsia"/>
                <w:kern w:val="0"/>
                <w:sz w:val="24"/>
                <w:szCs w:val="24"/>
              </w:rPr>
              <w:t>关键部件的品质先进、稳定、安全、耐用性描述</w:t>
            </w:r>
          </w:p>
          <w:p w:rsidR="00614F6B" w:rsidRDefault="008E56BC">
            <w:pPr>
              <w:widowControl/>
              <w:snapToGrid w:val="0"/>
              <w:rPr>
                <w:rFonts w:ascii="宋体" w:hAnsi="宋体"/>
                <w:kern w:val="0"/>
                <w:sz w:val="24"/>
              </w:rPr>
            </w:pPr>
            <w:r>
              <w:rPr>
                <w:rFonts w:ascii="宋体" w:hAnsi="宋体" w:hint="eastAsia"/>
                <w:kern w:val="0"/>
                <w:sz w:val="24"/>
              </w:rPr>
              <w:t>关键部件的品质先进、稳定、安全耐用：8分；</w:t>
            </w:r>
          </w:p>
          <w:p w:rsidR="00614F6B" w:rsidRDefault="008E56BC">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6</w:t>
            </w:r>
            <w:r>
              <w:rPr>
                <w:rFonts w:hint="eastAsia"/>
                <w:kern w:val="0"/>
                <w:sz w:val="24"/>
                <w:szCs w:val="24"/>
              </w:rPr>
              <w:t>分；</w:t>
            </w:r>
          </w:p>
          <w:p w:rsidR="00614F6B" w:rsidRDefault="008E56BC">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4</w:t>
            </w:r>
            <w:r>
              <w:rPr>
                <w:rFonts w:hint="eastAsia"/>
                <w:kern w:val="0"/>
                <w:sz w:val="24"/>
                <w:szCs w:val="24"/>
              </w:rPr>
              <w:t>分；</w:t>
            </w:r>
          </w:p>
          <w:p w:rsidR="00614F6B" w:rsidRDefault="008E56BC">
            <w:pPr>
              <w:widowControl/>
              <w:snapToGrid w:val="0"/>
              <w:rPr>
                <w:sz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010" w:type="dxa"/>
            <w:shd w:val="clear" w:color="auto" w:fill="auto"/>
            <w:vAlign w:val="center"/>
          </w:tcPr>
          <w:p w:rsidR="00614F6B" w:rsidRDefault="008E56BC">
            <w:pPr>
              <w:widowControl/>
              <w:snapToGrid w:val="0"/>
              <w:jc w:val="center"/>
              <w:rPr>
                <w:kern w:val="0"/>
                <w:sz w:val="24"/>
                <w:szCs w:val="24"/>
              </w:rPr>
            </w:pPr>
            <w:r>
              <w:rPr>
                <w:rFonts w:hAnsiTheme="minorEastAsia" w:hint="eastAsia"/>
                <w:kern w:val="0"/>
                <w:sz w:val="24"/>
                <w:szCs w:val="24"/>
              </w:rPr>
              <w:t>8</w:t>
            </w:r>
          </w:p>
        </w:tc>
      </w:tr>
      <w:tr w:rsidR="00614F6B">
        <w:trPr>
          <w:jc w:val="center"/>
        </w:trPr>
        <w:tc>
          <w:tcPr>
            <w:tcW w:w="508" w:type="dxa"/>
            <w:shd w:val="clear" w:color="auto" w:fill="auto"/>
            <w:noWrap/>
            <w:vAlign w:val="center"/>
          </w:tcPr>
          <w:p w:rsidR="00614F6B" w:rsidRDefault="008E56BC">
            <w:pPr>
              <w:widowControl/>
              <w:snapToGrid w:val="0"/>
              <w:jc w:val="center"/>
              <w:rPr>
                <w:kern w:val="0"/>
                <w:sz w:val="24"/>
                <w:szCs w:val="24"/>
              </w:rPr>
            </w:pPr>
            <w:r>
              <w:rPr>
                <w:rFonts w:hint="eastAsia"/>
                <w:kern w:val="0"/>
                <w:sz w:val="24"/>
                <w:szCs w:val="24"/>
              </w:rPr>
              <w:lastRenderedPageBreak/>
              <w:t>3</w:t>
            </w:r>
          </w:p>
        </w:tc>
        <w:tc>
          <w:tcPr>
            <w:tcW w:w="1655" w:type="dxa"/>
            <w:shd w:val="clear" w:color="auto" w:fill="auto"/>
            <w:vAlign w:val="center"/>
          </w:tcPr>
          <w:p w:rsidR="00614F6B" w:rsidRDefault="008E56BC">
            <w:pPr>
              <w:widowControl/>
              <w:snapToGrid w:val="0"/>
              <w:jc w:val="center"/>
              <w:rPr>
                <w:sz w:val="24"/>
              </w:rPr>
            </w:pPr>
            <w:r>
              <w:rPr>
                <w:rFonts w:hAnsiTheme="minorEastAsia" w:hint="eastAsia"/>
                <w:sz w:val="24"/>
              </w:rPr>
              <w:t>售后服务方案评价</w:t>
            </w:r>
          </w:p>
        </w:tc>
        <w:tc>
          <w:tcPr>
            <w:tcW w:w="7087" w:type="dxa"/>
            <w:shd w:val="clear" w:color="auto" w:fill="auto"/>
            <w:vAlign w:val="center"/>
          </w:tcPr>
          <w:p w:rsidR="00614F6B" w:rsidRDefault="008E56BC">
            <w:pPr>
              <w:widowControl/>
              <w:snapToGrid w:val="0"/>
              <w:rPr>
                <w:kern w:val="0"/>
                <w:sz w:val="24"/>
                <w:szCs w:val="24"/>
              </w:rPr>
            </w:pPr>
            <w:r>
              <w:rPr>
                <w:rFonts w:hAnsiTheme="minorEastAsia" w:hint="eastAsia"/>
                <w:kern w:val="0"/>
                <w:sz w:val="24"/>
                <w:szCs w:val="24"/>
              </w:rPr>
              <w:t>应包含制造商服务承诺、投标人服务承诺、免费保修期时间、服务响应时间、培训方案等</w:t>
            </w:r>
          </w:p>
          <w:p w:rsidR="00614F6B" w:rsidRDefault="008E56BC">
            <w:pPr>
              <w:widowControl/>
              <w:snapToGrid w:val="0"/>
              <w:rPr>
                <w:kern w:val="0"/>
                <w:sz w:val="24"/>
                <w:szCs w:val="24"/>
              </w:rPr>
            </w:pPr>
            <w:r>
              <w:rPr>
                <w:rFonts w:hint="eastAsia"/>
                <w:kern w:val="0"/>
                <w:sz w:val="24"/>
                <w:szCs w:val="24"/>
              </w:rPr>
              <w:t>方案完整详细，针对性、可操作性强，完全满足采购需求：</w:t>
            </w:r>
            <w:r>
              <w:rPr>
                <w:rFonts w:hint="eastAsia"/>
                <w:kern w:val="0"/>
                <w:sz w:val="24"/>
                <w:szCs w:val="24"/>
              </w:rPr>
              <w:t>8</w:t>
            </w:r>
            <w:r>
              <w:rPr>
                <w:rFonts w:hint="eastAsia"/>
                <w:kern w:val="0"/>
                <w:sz w:val="24"/>
                <w:szCs w:val="24"/>
              </w:rPr>
              <w:t>分；</w:t>
            </w:r>
          </w:p>
          <w:p w:rsidR="00614F6B" w:rsidRDefault="008E56BC">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6</w:t>
            </w:r>
            <w:r>
              <w:rPr>
                <w:rFonts w:hint="eastAsia"/>
                <w:kern w:val="0"/>
                <w:sz w:val="24"/>
                <w:szCs w:val="24"/>
              </w:rPr>
              <w:t>分；</w:t>
            </w:r>
          </w:p>
          <w:p w:rsidR="00614F6B" w:rsidRDefault="008E56BC">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4</w:t>
            </w:r>
            <w:r>
              <w:rPr>
                <w:rFonts w:hint="eastAsia"/>
                <w:kern w:val="0"/>
                <w:sz w:val="24"/>
                <w:szCs w:val="24"/>
              </w:rPr>
              <w:t>分</w:t>
            </w:r>
          </w:p>
          <w:p w:rsidR="00614F6B" w:rsidRDefault="008E56BC">
            <w:pPr>
              <w:widowControl/>
              <w:snapToGrid w:val="0"/>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010" w:type="dxa"/>
            <w:shd w:val="clear" w:color="auto" w:fill="auto"/>
            <w:vAlign w:val="center"/>
          </w:tcPr>
          <w:p w:rsidR="00614F6B" w:rsidRDefault="008E56BC">
            <w:pPr>
              <w:widowControl/>
              <w:snapToGrid w:val="0"/>
              <w:jc w:val="center"/>
              <w:rPr>
                <w:kern w:val="0"/>
                <w:sz w:val="24"/>
                <w:szCs w:val="24"/>
              </w:rPr>
            </w:pPr>
            <w:r>
              <w:rPr>
                <w:rFonts w:hint="eastAsia"/>
                <w:kern w:val="0"/>
                <w:sz w:val="24"/>
                <w:szCs w:val="24"/>
              </w:rPr>
              <w:t>8</w:t>
            </w:r>
          </w:p>
        </w:tc>
      </w:tr>
      <w:tr w:rsidR="00614F6B">
        <w:trPr>
          <w:jc w:val="center"/>
        </w:trPr>
        <w:tc>
          <w:tcPr>
            <w:tcW w:w="508" w:type="dxa"/>
            <w:shd w:val="clear" w:color="auto" w:fill="auto"/>
            <w:noWrap/>
            <w:vAlign w:val="center"/>
          </w:tcPr>
          <w:p w:rsidR="00614F6B" w:rsidRDefault="008E56BC">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614F6B" w:rsidRDefault="008E56BC">
            <w:pPr>
              <w:widowControl/>
              <w:snapToGrid w:val="0"/>
              <w:jc w:val="center"/>
              <w:rPr>
                <w:rFonts w:hAnsiTheme="minorEastAsia"/>
                <w:sz w:val="24"/>
              </w:rPr>
            </w:pPr>
            <w:r>
              <w:rPr>
                <w:rFonts w:hAnsiTheme="minorEastAsia" w:hint="eastAsia"/>
                <w:sz w:val="24"/>
              </w:rPr>
              <w:t>演示讲解评价</w:t>
            </w:r>
          </w:p>
        </w:tc>
        <w:tc>
          <w:tcPr>
            <w:tcW w:w="7087" w:type="dxa"/>
            <w:shd w:val="clear" w:color="auto" w:fill="auto"/>
            <w:vAlign w:val="center"/>
          </w:tcPr>
          <w:p w:rsidR="00614F6B" w:rsidRDefault="008E56BC">
            <w:pPr>
              <w:widowControl/>
              <w:snapToGrid w:val="0"/>
              <w:rPr>
                <w:rFonts w:hAnsiTheme="minorEastAsia"/>
                <w:kern w:val="0"/>
                <w:sz w:val="24"/>
                <w:szCs w:val="24"/>
              </w:rPr>
            </w:pPr>
            <w:r>
              <w:rPr>
                <w:rFonts w:hAnsiTheme="minorEastAsia" w:hint="eastAsia"/>
                <w:kern w:val="0"/>
                <w:sz w:val="24"/>
                <w:szCs w:val="24"/>
              </w:rPr>
              <w:t>讲解内容全面详细，展示关键技术、体现独特见解及合理的问题解决思路：</w:t>
            </w:r>
            <w:r>
              <w:rPr>
                <w:rFonts w:hAnsiTheme="minorEastAsia" w:hint="eastAsia"/>
                <w:kern w:val="0"/>
                <w:sz w:val="24"/>
                <w:szCs w:val="24"/>
              </w:rPr>
              <w:t>8</w:t>
            </w:r>
            <w:r>
              <w:rPr>
                <w:rFonts w:hAnsiTheme="minorEastAsia" w:hint="eastAsia"/>
                <w:kern w:val="0"/>
                <w:sz w:val="24"/>
                <w:szCs w:val="24"/>
              </w:rPr>
              <w:t>分；</w:t>
            </w:r>
          </w:p>
          <w:p w:rsidR="00614F6B" w:rsidRDefault="008E56BC">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6</w:t>
            </w:r>
            <w:r>
              <w:rPr>
                <w:rFonts w:hint="eastAsia"/>
                <w:kern w:val="0"/>
                <w:sz w:val="24"/>
                <w:szCs w:val="24"/>
              </w:rPr>
              <w:t>分；</w:t>
            </w:r>
          </w:p>
          <w:p w:rsidR="00614F6B" w:rsidRDefault="008E56BC">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4</w:t>
            </w:r>
            <w:r>
              <w:rPr>
                <w:rFonts w:hint="eastAsia"/>
                <w:kern w:val="0"/>
                <w:sz w:val="24"/>
                <w:szCs w:val="24"/>
              </w:rPr>
              <w:t>分；</w:t>
            </w:r>
          </w:p>
          <w:p w:rsidR="00614F6B" w:rsidRDefault="008E56BC">
            <w:pPr>
              <w:widowControl/>
              <w:snapToGrid w:val="0"/>
              <w:rPr>
                <w:rFonts w:hAnsiTheme="minorEastAsia"/>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010" w:type="dxa"/>
            <w:shd w:val="clear" w:color="auto" w:fill="auto"/>
            <w:vAlign w:val="center"/>
          </w:tcPr>
          <w:p w:rsidR="00614F6B" w:rsidRDefault="008E56BC">
            <w:pPr>
              <w:widowControl/>
              <w:snapToGrid w:val="0"/>
              <w:jc w:val="center"/>
              <w:rPr>
                <w:kern w:val="0"/>
                <w:sz w:val="24"/>
                <w:szCs w:val="24"/>
              </w:rPr>
            </w:pPr>
            <w:r>
              <w:rPr>
                <w:rFonts w:hint="eastAsia"/>
                <w:kern w:val="0"/>
                <w:sz w:val="24"/>
                <w:szCs w:val="24"/>
              </w:rPr>
              <w:t>8</w:t>
            </w:r>
          </w:p>
        </w:tc>
      </w:tr>
      <w:tr w:rsidR="00614F6B">
        <w:trPr>
          <w:jc w:val="center"/>
        </w:trPr>
        <w:tc>
          <w:tcPr>
            <w:tcW w:w="508" w:type="dxa"/>
            <w:shd w:val="clear" w:color="auto" w:fill="auto"/>
            <w:noWrap/>
            <w:vAlign w:val="center"/>
          </w:tcPr>
          <w:p w:rsidR="00614F6B" w:rsidRDefault="008E56BC">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614F6B" w:rsidRDefault="008E56BC">
            <w:pPr>
              <w:widowControl/>
              <w:snapToGrid w:val="0"/>
              <w:jc w:val="center"/>
              <w:rPr>
                <w:sz w:val="24"/>
              </w:rPr>
            </w:pPr>
            <w:r>
              <w:rPr>
                <w:rFonts w:hAnsiTheme="minorEastAsia" w:hint="eastAsia"/>
                <w:sz w:val="24"/>
              </w:rPr>
              <w:t>绿色供应链管理评价</w:t>
            </w:r>
          </w:p>
        </w:tc>
        <w:tc>
          <w:tcPr>
            <w:tcW w:w="7087" w:type="dxa"/>
            <w:shd w:val="clear" w:color="auto" w:fill="auto"/>
            <w:vAlign w:val="center"/>
          </w:tcPr>
          <w:p w:rsidR="00614F6B" w:rsidRDefault="008E56BC">
            <w:pPr>
              <w:widowControl/>
              <w:snapToGrid w:val="0"/>
              <w:rPr>
                <w:sz w:val="24"/>
              </w:rPr>
            </w:pPr>
            <w:r>
              <w:rPr>
                <w:rFonts w:hAnsiTheme="minorEastAsia" w:hint="eastAsia"/>
                <w:sz w:val="24"/>
              </w:rPr>
              <w:t>绿色供应链管理先进、效果显著且提供证明材料得</w:t>
            </w:r>
            <w:r>
              <w:rPr>
                <w:rFonts w:hint="eastAsia"/>
                <w:sz w:val="24"/>
              </w:rPr>
              <w:t>1</w:t>
            </w:r>
            <w:r>
              <w:rPr>
                <w:rFonts w:hAnsiTheme="minorEastAsia" w:hint="eastAsia"/>
                <w:sz w:val="24"/>
              </w:rPr>
              <w:t>分；实施绿色供应链管理得</w:t>
            </w:r>
            <w:r>
              <w:rPr>
                <w:rFonts w:hint="eastAsia"/>
                <w:sz w:val="24"/>
              </w:rPr>
              <w:t>0.5</w:t>
            </w:r>
            <w:r>
              <w:rPr>
                <w:rFonts w:hAnsiTheme="minorEastAsia" w:hint="eastAsia"/>
                <w:sz w:val="24"/>
              </w:rPr>
              <w:t>分；其他不得分</w:t>
            </w:r>
          </w:p>
        </w:tc>
        <w:tc>
          <w:tcPr>
            <w:tcW w:w="1010" w:type="dxa"/>
            <w:shd w:val="clear" w:color="auto" w:fill="auto"/>
            <w:vAlign w:val="center"/>
          </w:tcPr>
          <w:p w:rsidR="00614F6B" w:rsidRDefault="008E56BC">
            <w:pPr>
              <w:widowControl/>
              <w:snapToGrid w:val="0"/>
              <w:jc w:val="center"/>
              <w:rPr>
                <w:kern w:val="0"/>
                <w:sz w:val="24"/>
                <w:szCs w:val="24"/>
              </w:rPr>
            </w:pPr>
            <w:r>
              <w:rPr>
                <w:rFonts w:hint="eastAsia"/>
                <w:kern w:val="0"/>
                <w:sz w:val="24"/>
                <w:szCs w:val="24"/>
              </w:rPr>
              <w:t>1</w:t>
            </w:r>
          </w:p>
        </w:tc>
      </w:tr>
      <w:tr w:rsidR="00614F6B">
        <w:trPr>
          <w:jc w:val="center"/>
        </w:trPr>
        <w:tc>
          <w:tcPr>
            <w:tcW w:w="9250" w:type="dxa"/>
            <w:gridSpan w:val="3"/>
            <w:shd w:val="clear" w:color="auto" w:fill="auto"/>
            <w:noWrap/>
            <w:vAlign w:val="center"/>
          </w:tcPr>
          <w:p w:rsidR="00614F6B" w:rsidRDefault="008E56BC">
            <w:pPr>
              <w:widowControl/>
              <w:snapToGrid w:val="0"/>
              <w:jc w:val="center"/>
              <w:rPr>
                <w:rFonts w:hAnsiTheme="minorEastAsia"/>
                <w:sz w:val="24"/>
              </w:rPr>
            </w:pPr>
            <w:r>
              <w:rPr>
                <w:rFonts w:hAnsiTheme="minorEastAsia" w:hint="eastAsia"/>
                <w:sz w:val="24"/>
              </w:rPr>
              <w:t>合计</w:t>
            </w:r>
          </w:p>
        </w:tc>
        <w:tc>
          <w:tcPr>
            <w:tcW w:w="1010" w:type="dxa"/>
            <w:shd w:val="clear" w:color="auto" w:fill="auto"/>
            <w:vAlign w:val="center"/>
          </w:tcPr>
          <w:p w:rsidR="00614F6B" w:rsidRDefault="008E56BC">
            <w:pPr>
              <w:widowControl/>
              <w:snapToGrid w:val="0"/>
              <w:jc w:val="center"/>
              <w:rPr>
                <w:kern w:val="0"/>
                <w:sz w:val="24"/>
                <w:szCs w:val="24"/>
              </w:rPr>
            </w:pPr>
            <w:r>
              <w:rPr>
                <w:rFonts w:hint="eastAsia"/>
                <w:kern w:val="0"/>
                <w:sz w:val="24"/>
                <w:szCs w:val="24"/>
              </w:rPr>
              <w:t>100</w:t>
            </w:r>
          </w:p>
        </w:tc>
      </w:tr>
      <w:tr w:rsidR="00614F6B">
        <w:trPr>
          <w:jc w:val="center"/>
        </w:trPr>
        <w:tc>
          <w:tcPr>
            <w:tcW w:w="10260" w:type="dxa"/>
            <w:gridSpan w:val="4"/>
            <w:shd w:val="clear" w:color="auto" w:fill="auto"/>
            <w:noWrap/>
            <w:vAlign w:val="center"/>
          </w:tcPr>
          <w:p w:rsidR="00614F6B" w:rsidRDefault="008E56BC">
            <w:pPr>
              <w:widowControl/>
              <w:snapToGrid w:val="0"/>
              <w:rPr>
                <w:kern w:val="0"/>
                <w:sz w:val="24"/>
                <w:szCs w:val="24"/>
              </w:rPr>
            </w:pPr>
            <w:r>
              <w:rPr>
                <w:rFonts w:hint="eastAsia"/>
                <w:b/>
                <w:bCs/>
                <w:color w:val="000000"/>
                <w:kern w:val="0"/>
                <w:sz w:val="24"/>
                <w:szCs w:val="24"/>
              </w:rPr>
              <w:t>注：</w:t>
            </w:r>
            <w:r>
              <w:rPr>
                <w:rFonts w:hint="eastAsia"/>
                <w:b/>
                <w:bCs/>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rsidR="00614F6B" w:rsidRDefault="008E56BC" w:rsidP="00207140">
      <w:pPr>
        <w:spacing w:line="360" w:lineRule="auto"/>
        <w:ind w:firstLineChars="200" w:firstLine="446"/>
        <w:outlineLvl w:val="0"/>
        <w:rPr>
          <w:sz w:val="24"/>
        </w:rPr>
      </w:pPr>
      <w:r>
        <w:rPr>
          <w:rFonts w:hAnsiTheme="minorEastAsia" w:hint="eastAsia"/>
          <w:sz w:val="24"/>
        </w:rPr>
        <w:t>四、投标文件内容要求</w:t>
      </w:r>
    </w:p>
    <w:p w:rsidR="00614F6B" w:rsidRDefault="008E56BC" w:rsidP="00207140">
      <w:pPr>
        <w:spacing w:line="360" w:lineRule="auto"/>
        <w:ind w:firstLineChars="200" w:firstLine="446"/>
        <w:outlineLvl w:val="0"/>
        <w:rPr>
          <w:sz w:val="24"/>
        </w:rPr>
      </w:pPr>
      <w:r>
        <w:rPr>
          <w:rFonts w:hAnsiTheme="minorEastAsia" w:hint="eastAsia"/>
          <w:sz w:val="24"/>
        </w:rPr>
        <w:t>（一）</w:t>
      </w:r>
      <w:r>
        <w:rPr>
          <w:rFonts w:hAnsiTheme="minorEastAsia"/>
          <w:sz w:val="24"/>
        </w:rPr>
        <w:t>投标人须按照《投标须知》</w:t>
      </w:r>
      <w:r>
        <w:rPr>
          <w:sz w:val="24"/>
        </w:rPr>
        <w:t xml:space="preserve">“C </w:t>
      </w:r>
      <w:r>
        <w:rPr>
          <w:rFonts w:hAnsiTheme="minorEastAsia"/>
          <w:sz w:val="24"/>
        </w:rPr>
        <w:t>投标文件的编制</w:t>
      </w:r>
      <w:r>
        <w:rPr>
          <w:sz w:val="24"/>
        </w:rPr>
        <w:t>”</w:t>
      </w:r>
      <w:r>
        <w:rPr>
          <w:rFonts w:hAnsiTheme="minorEastAsia"/>
          <w:sz w:val="24"/>
        </w:rPr>
        <w:t>中的相关要求编制投标文件</w:t>
      </w:r>
      <w:r>
        <w:rPr>
          <w:rFonts w:hAnsiTheme="minorEastAsia" w:hint="eastAsia"/>
          <w:sz w:val="24"/>
        </w:rPr>
        <w:t>。</w:t>
      </w:r>
    </w:p>
    <w:p w:rsidR="00614F6B" w:rsidRDefault="008E56BC" w:rsidP="00207140">
      <w:pPr>
        <w:spacing w:line="360" w:lineRule="auto"/>
        <w:ind w:firstLineChars="200" w:firstLine="446"/>
        <w:outlineLvl w:val="0"/>
        <w:rPr>
          <w:sz w:val="24"/>
        </w:rPr>
      </w:pPr>
      <w:r>
        <w:rPr>
          <w:rFonts w:hAnsiTheme="minorEastAsia" w:hint="eastAsia"/>
          <w:sz w:val="24"/>
        </w:rPr>
        <w:t>（二）</w:t>
      </w:r>
      <w:r>
        <w:rPr>
          <w:rFonts w:hAnsiTheme="minorEastAsia"/>
          <w:sz w:val="24"/>
        </w:rPr>
        <w:t>投标文件</w:t>
      </w:r>
      <w:r>
        <w:rPr>
          <w:rFonts w:hAnsiTheme="minorEastAsia" w:hint="eastAsia"/>
          <w:sz w:val="24"/>
        </w:rPr>
        <w:t>格式参照第五部分</w:t>
      </w:r>
      <w:r>
        <w:rPr>
          <w:rFonts w:hint="eastAsia"/>
          <w:sz w:val="24"/>
        </w:rPr>
        <w:t>“</w:t>
      </w:r>
      <w:r>
        <w:rPr>
          <w:rFonts w:hAnsiTheme="minorEastAsia" w:hint="eastAsia"/>
          <w:sz w:val="24"/>
        </w:rPr>
        <w:t>投标文件格式</w:t>
      </w:r>
      <w:r>
        <w:rPr>
          <w:rFonts w:hint="eastAsia"/>
          <w:sz w:val="24"/>
        </w:rPr>
        <w:t>”</w:t>
      </w:r>
      <w:r>
        <w:rPr>
          <w:rFonts w:hAnsiTheme="minorEastAsia" w:hint="eastAsia"/>
          <w:sz w:val="24"/>
        </w:rPr>
        <w:t>。</w:t>
      </w:r>
    </w:p>
    <w:p w:rsidR="00614F6B" w:rsidRDefault="00614F6B" w:rsidP="00207140">
      <w:pPr>
        <w:spacing w:line="360" w:lineRule="auto"/>
        <w:ind w:firstLineChars="200" w:firstLine="446"/>
        <w:outlineLvl w:val="0"/>
        <w:rPr>
          <w:color w:val="FF0000"/>
          <w:sz w:val="24"/>
        </w:rPr>
      </w:pPr>
    </w:p>
    <w:p w:rsidR="00614F6B" w:rsidRDefault="008E56BC">
      <w:pPr>
        <w:spacing w:line="360" w:lineRule="auto"/>
        <w:jc w:val="center"/>
        <w:rPr>
          <w:b/>
          <w:sz w:val="24"/>
        </w:rPr>
      </w:pPr>
      <w:r>
        <w:rPr>
          <w:sz w:val="24"/>
          <w:u w:val="single"/>
        </w:rPr>
        <w:br w:type="page"/>
      </w:r>
      <w:r>
        <w:rPr>
          <w:rFonts w:hAnsiTheme="minorEastAsia"/>
          <w:b/>
          <w:sz w:val="24"/>
        </w:rPr>
        <w:lastRenderedPageBreak/>
        <w:t>项目需求书</w:t>
      </w:r>
    </w:p>
    <w:p w:rsidR="00614F6B" w:rsidRDefault="008E56BC">
      <w:pPr>
        <w:spacing w:line="360" w:lineRule="auto"/>
        <w:rPr>
          <w:sz w:val="24"/>
        </w:rPr>
      </w:pPr>
      <w:r>
        <w:rPr>
          <w:rFonts w:hAnsiTheme="minorEastAsia" w:hint="eastAsia"/>
          <w:sz w:val="24"/>
        </w:rPr>
        <w:t>一、项目背景</w:t>
      </w:r>
    </w:p>
    <w:p w:rsidR="00614F6B" w:rsidRDefault="008E56BC" w:rsidP="00207140">
      <w:pPr>
        <w:spacing w:line="360" w:lineRule="auto"/>
        <w:ind w:firstLineChars="196" w:firstLine="437"/>
        <w:rPr>
          <w:sz w:val="24"/>
        </w:rPr>
      </w:pPr>
      <w:r>
        <w:rPr>
          <w:rFonts w:hint="eastAsia"/>
          <w:sz w:val="24"/>
        </w:rPr>
        <w:t>天津市滨海新区汉沽第一中学是天津市重点中学，为响应《教育信息化</w:t>
      </w:r>
      <w:r>
        <w:rPr>
          <w:rFonts w:hint="eastAsia"/>
          <w:sz w:val="24"/>
        </w:rPr>
        <w:t>2.0</w:t>
      </w:r>
      <w:r>
        <w:rPr>
          <w:rFonts w:hint="eastAsia"/>
          <w:sz w:val="24"/>
        </w:rPr>
        <w:t>行动计划》，将信息技术引入教育领域的应用实践。用以提高教育教学质量和效率，侧重于教育过程中信息技术的应用，包括使用电子教材、在线学习平台、学生信息管理系统和其他教育信息系统，以改善学校管理和学生学习体验。来通过信息技术提供更好的教学和学习体验，完成提高学生的学术成就，简化教育管理，提高教育教学效率的教育目标。本项目属于工业行业。</w:t>
      </w:r>
    </w:p>
    <w:p w:rsidR="00614F6B" w:rsidRDefault="008E56BC">
      <w:pPr>
        <w:spacing w:line="360" w:lineRule="auto"/>
        <w:rPr>
          <w:sz w:val="24"/>
        </w:rPr>
      </w:pPr>
      <w:r>
        <w:rPr>
          <w:rFonts w:hAnsiTheme="minorEastAsia" w:hint="eastAsia"/>
          <w:sz w:val="24"/>
        </w:rPr>
        <w:t>二、采购清单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061"/>
        <w:gridCol w:w="5245"/>
        <w:gridCol w:w="708"/>
        <w:gridCol w:w="766"/>
      </w:tblGrid>
      <w:tr w:rsidR="00614F6B">
        <w:trPr>
          <w:trHeight w:val="389"/>
          <w:jc w:val="center"/>
        </w:trPr>
        <w:tc>
          <w:tcPr>
            <w:tcW w:w="439" w:type="pct"/>
            <w:vAlign w:val="center"/>
          </w:tcPr>
          <w:p w:rsidR="00614F6B" w:rsidRDefault="008E56BC">
            <w:pPr>
              <w:jc w:val="center"/>
              <w:rPr>
                <w:szCs w:val="21"/>
              </w:rPr>
            </w:pPr>
            <w:r>
              <w:rPr>
                <w:szCs w:val="21"/>
              </w:rPr>
              <w:t>序号</w:t>
            </w:r>
          </w:p>
        </w:tc>
        <w:tc>
          <w:tcPr>
            <w:tcW w:w="622" w:type="pct"/>
            <w:vAlign w:val="center"/>
          </w:tcPr>
          <w:p w:rsidR="00614F6B" w:rsidRDefault="008E56BC">
            <w:pPr>
              <w:jc w:val="center"/>
              <w:rPr>
                <w:szCs w:val="21"/>
              </w:rPr>
            </w:pPr>
            <w:r>
              <w:rPr>
                <w:rFonts w:hint="eastAsia"/>
                <w:szCs w:val="21"/>
              </w:rPr>
              <w:t>标的</w:t>
            </w:r>
            <w:r>
              <w:rPr>
                <w:szCs w:val="21"/>
              </w:rPr>
              <w:t>名称</w:t>
            </w:r>
          </w:p>
        </w:tc>
        <w:tc>
          <w:tcPr>
            <w:tcW w:w="3075" w:type="pct"/>
            <w:vAlign w:val="center"/>
          </w:tcPr>
          <w:p w:rsidR="00614F6B" w:rsidRDefault="008E56BC">
            <w:pPr>
              <w:jc w:val="center"/>
              <w:rPr>
                <w:szCs w:val="21"/>
              </w:rPr>
            </w:pPr>
            <w:r>
              <w:rPr>
                <w:szCs w:val="21"/>
              </w:rPr>
              <w:t>技术要求</w:t>
            </w:r>
          </w:p>
        </w:tc>
        <w:tc>
          <w:tcPr>
            <w:tcW w:w="415" w:type="pct"/>
            <w:vAlign w:val="center"/>
          </w:tcPr>
          <w:p w:rsidR="00614F6B" w:rsidRDefault="008E56BC">
            <w:pPr>
              <w:jc w:val="center"/>
              <w:rPr>
                <w:szCs w:val="21"/>
              </w:rPr>
            </w:pPr>
            <w:r>
              <w:rPr>
                <w:szCs w:val="21"/>
              </w:rPr>
              <w:t>单位</w:t>
            </w:r>
          </w:p>
        </w:tc>
        <w:tc>
          <w:tcPr>
            <w:tcW w:w="449" w:type="pct"/>
            <w:vAlign w:val="center"/>
          </w:tcPr>
          <w:p w:rsidR="00614F6B" w:rsidRDefault="008E56BC">
            <w:pPr>
              <w:jc w:val="center"/>
              <w:rPr>
                <w:szCs w:val="21"/>
              </w:rPr>
            </w:pPr>
            <w:r>
              <w:rPr>
                <w:szCs w:val="21"/>
              </w:rPr>
              <w:t>数量</w:t>
            </w:r>
          </w:p>
        </w:tc>
      </w:tr>
      <w:tr w:rsidR="00614F6B">
        <w:trPr>
          <w:jc w:val="center"/>
        </w:trPr>
        <w:tc>
          <w:tcPr>
            <w:tcW w:w="439" w:type="pct"/>
            <w:vAlign w:val="center"/>
          </w:tcPr>
          <w:p w:rsidR="00614F6B" w:rsidRDefault="008E56BC">
            <w:pPr>
              <w:jc w:val="center"/>
              <w:rPr>
                <w:szCs w:val="21"/>
              </w:rPr>
            </w:pPr>
            <w:r>
              <w:rPr>
                <w:szCs w:val="21"/>
              </w:rPr>
              <w:t>1</w:t>
            </w:r>
          </w:p>
        </w:tc>
        <w:tc>
          <w:tcPr>
            <w:tcW w:w="622" w:type="pct"/>
            <w:vAlign w:val="center"/>
          </w:tcPr>
          <w:p w:rsidR="00614F6B" w:rsidRDefault="008E56BC">
            <w:pPr>
              <w:jc w:val="center"/>
              <w:rPr>
                <w:szCs w:val="21"/>
              </w:rPr>
            </w:pPr>
            <w:r>
              <w:rPr>
                <w:rFonts w:hint="eastAsia"/>
                <w:sz w:val="24"/>
              </w:rPr>
              <w:t>▲</w:t>
            </w:r>
            <w:r>
              <w:rPr>
                <w:rFonts w:hint="eastAsia"/>
                <w:color w:val="000000"/>
                <w:kern w:val="0"/>
                <w:szCs w:val="21"/>
              </w:rPr>
              <w:t>交互智能平板</w:t>
            </w:r>
          </w:p>
        </w:tc>
        <w:tc>
          <w:tcPr>
            <w:tcW w:w="3075" w:type="pct"/>
            <w:vAlign w:val="center"/>
          </w:tcPr>
          <w:p w:rsidR="00614F6B" w:rsidRDefault="008E56BC">
            <w:pPr>
              <w:rPr>
                <w:rFonts w:ascii="宋体" w:hAnsi="宋体" w:cs="宋体"/>
                <w:szCs w:val="21"/>
              </w:rPr>
            </w:pPr>
            <w:r>
              <w:rPr>
                <w:rFonts w:ascii="宋体" w:hAnsi="宋体" w:cs="宋体" w:hint="eastAsia"/>
                <w:szCs w:val="21"/>
              </w:rPr>
              <w:t>1.整机采用一体化设计，外部无任何可见内部功能模块连接线,采用全金属外壳设计，表面无尖锐边缘或凸起，边角采用弧形设计，保障使用安全。</w:t>
            </w:r>
          </w:p>
          <w:p w:rsidR="00614F6B" w:rsidRDefault="008E56BC">
            <w:pPr>
              <w:rPr>
                <w:rFonts w:ascii="宋体" w:hAnsi="宋体" w:cs="宋体"/>
                <w:szCs w:val="21"/>
              </w:rPr>
            </w:pPr>
            <w:r>
              <w:rPr>
                <w:rFonts w:ascii="宋体" w:hAnsi="宋体" w:cs="宋体" w:hint="eastAsia"/>
                <w:szCs w:val="21"/>
              </w:rPr>
              <w:t>★2.整机屏幕采用≥86英寸液晶屏，分辨率≥3840*2160，显示比例16:9。</w:t>
            </w:r>
          </w:p>
          <w:p w:rsidR="00614F6B" w:rsidRDefault="008E56BC">
            <w:pPr>
              <w:rPr>
                <w:rFonts w:ascii="宋体" w:hAnsi="宋体" w:cs="宋体"/>
                <w:szCs w:val="21"/>
              </w:rPr>
            </w:pPr>
            <w:r>
              <w:rPr>
                <w:rFonts w:ascii="宋体" w:hAnsi="宋体" w:cs="宋体" w:hint="eastAsia"/>
                <w:szCs w:val="21"/>
              </w:rPr>
              <w:t>3.</w:t>
            </w:r>
            <w:proofErr w:type="gramStart"/>
            <w:r>
              <w:rPr>
                <w:rFonts w:ascii="宋体" w:hAnsi="宋体" w:cs="宋体" w:hint="eastAsia"/>
                <w:szCs w:val="21"/>
              </w:rPr>
              <w:t>需支持</w:t>
            </w:r>
            <w:proofErr w:type="gramEnd"/>
            <w:r>
              <w:rPr>
                <w:rFonts w:ascii="宋体" w:hAnsi="宋体" w:cs="宋体" w:hint="eastAsia"/>
                <w:szCs w:val="21"/>
              </w:rPr>
              <w:t>图像模式调节，支持对比度、色彩空间调节，支持AI智能画质调节模式，可根据屏幕内容自动调节画质参数。</w:t>
            </w:r>
          </w:p>
          <w:p w:rsidR="00614F6B" w:rsidRDefault="008E56BC">
            <w:pPr>
              <w:rPr>
                <w:rFonts w:ascii="宋体" w:hAnsi="宋体" w:cs="宋体"/>
                <w:szCs w:val="21"/>
              </w:rPr>
            </w:pPr>
            <w:r>
              <w:rPr>
                <w:rFonts w:ascii="宋体" w:hAnsi="宋体" w:cs="宋体" w:hint="eastAsia"/>
                <w:szCs w:val="21"/>
              </w:rPr>
              <w:t>4.整机采用红外触控技术，支持在Windows系统和安卓的双系统中进行≥40点触控。</w:t>
            </w:r>
          </w:p>
          <w:p w:rsidR="00614F6B" w:rsidRDefault="008E56BC">
            <w:pPr>
              <w:rPr>
                <w:rFonts w:ascii="宋体" w:hAnsi="宋体" w:cs="宋体"/>
                <w:szCs w:val="21"/>
              </w:rPr>
            </w:pPr>
            <w:r>
              <w:rPr>
                <w:rFonts w:ascii="宋体" w:hAnsi="宋体" w:cs="宋体" w:hint="eastAsia"/>
                <w:szCs w:val="21"/>
              </w:rPr>
              <w:t>5.接口具备≥2路HDMI、≥1路RS232、≥1路音频、≥1路触控USB，前置输入接口≥2路USB、≥1路Type-C，通过Type-C接口可实现音视频传输，外接电脑可实现投屏，调用整机内置的摄像头、麦克风、扬声器等。</w:t>
            </w:r>
          </w:p>
          <w:p w:rsidR="00614F6B" w:rsidRDefault="008E56BC">
            <w:pPr>
              <w:rPr>
                <w:rFonts w:ascii="宋体" w:hAnsi="宋体" w:cs="宋体"/>
                <w:szCs w:val="21"/>
              </w:rPr>
            </w:pPr>
            <w:r>
              <w:rPr>
                <w:rFonts w:ascii="宋体" w:hAnsi="宋体" w:cs="宋体" w:hint="eastAsia"/>
                <w:szCs w:val="21"/>
              </w:rPr>
              <w:t>6.整机内置扬声器,采用≥2.2声道，额定总功率≥60W。</w:t>
            </w:r>
          </w:p>
          <w:p w:rsidR="00614F6B" w:rsidRDefault="008E56BC">
            <w:pPr>
              <w:rPr>
                <w:rFonts w:ascii="宋体" w:hAnsi="宋体" w:cs="宋体"/>
                <w:szCs w:val="21"/>
              </w:rPr>
            </w:pPr>
            <w:r>
              <w:rPr>
                <w:rFonts w:ascii="宋体" w:hAnsi="宋体" w:cs="宋体" w:hint="eastAsia"/>
                <w:szCs w:val="21"/>
              </w:rPr>
              <w:t>7.整机内置麦克风，采用≥6阵列设计，拾音距离≥12m，支持空间感知音效调节，根据现场环境自动生成音量、音效等。</w:t>
            </w:r>
          </w:p>
          <w:p w:rsidR="00614F6B" w:rsidRDefault="008E56BC">
            <w:pPr>
              <w:rPr>
                <w:rFonts w:ascii="宋体" w:hAnsi="宋体" w:cs="宋体"/>
                <w:szCs w:val="21"/>
              </w:rPr>
            </w:pPr>
            <w:r>
              <w:rPr>
                <w:rFonts w:ascii="宋体" w:hAnsi="宋体" w:cs="宋体" w:hint="eastAsia"/>
                <w:szCs w:val="21"/>
              </w:rPr>
              <w:t>8.整机内置网卡，在Windows系统下可实现Wi-Fi无线上网连接、AP无线热点发射，</w:t>
            </w:r>
            <w:proofErr w:type="gramStart"/>
            <w:r>
              <w:rPr>
                <w:rFonts w:ascii="宋体" w:hAnsi="宋体" w:cs="宋体" w:hint="eastAsia"/>
                <w:szCs w:val="21"/>
              </w:rPr>
              <w:t>需支持</w:t>
            </w:r>
            <w:proofErr w:type="gramEnd"/>
            <w:r>
              <w:rPr>
                <w:rFonts w:ascii="宋体" w:hAnsi="宋体" w:cs="宋体" w:hint="eastAsia"/>
                <w:szCs w:val="21"/>
              </w:rPr>
              <w:t>双Wi-Fi6版本，Wi-Fi及AP热点支持2.4GHz/5GHz双频段，工作距离≥12m。</w:t>
            </w:r>
          </w:p>
          <w:p w:rsidR="00614F6B" w:rsidRDefault="008E56BC">
            <w:pPr>
              <w:rPr>
                <w:rFonts w:ascii="宋体" w:hAnsi="宋体" w:cs="宋体"/>
                <w:szCs w:val="21"/>
              </w:rPr>
            </w:pPr>
            <w:r>
              <w:rPr>
                <w:rFonts w:ascii="宋体" w:hAnsi="宋体" w:cs="宋体" w:hint="eastAsia"/>
                <w:szCs w:val="21"/>
              </w:rPr>
              <w:t>9.整机</w:t>
            </w:r>
            <w:proofErr w:type="gramStart"/>
            <w:r>
              <w:rPr>
                <w:rFonts w:ascii="宋体" w:hAnsi="宋体" w:cs="宋体" w:hint="eastAsia"/>
                <w:szCs w:val="21"/>
              </w:rPr>
              <w:t>需支持蓝牙</w:t>
            </w:r>
            <w:proofErr w:type="gramEnd"/>
            <w:r>
              <w:rPr>
                <w:rFonts w:ascii="宋体" w:hAnsi="宋体" w:cs="宋体" w:hint="eastAsia"/>
                <w:szCs w:val="21"/>
              </w:rPr>
              <w:t>Bluetooth 5.4或以上标准。</w:t>
            </w:r>
          </w:p>
          <w:p w:rsidR="00614F6B" w:rsidRDefault="008E56BC">
            <w:pPr>
              <w:rPr>
                <w:rFonts w:ascii="宋体" w:hAnsi="宋体" w:cs="宋体"/>
                <w:szCs w:val="21"/>
              </w:rPr>
            </w:pPr>
            <w:r>
              <w:rPr>
                <w:rFonts w:ascii="宋体" w:hAnsi="宋体" w:cs="宋体" w:hint="eastAsia"/>
                <w:szCs w:val="21"/>
              </w:rPr>
              <w:t>10.前置具备≥5个物理按键，支持开关机、中控菜单、音量调节、护眼、录屏的操作。</w:t>
            </w:r>
          </w:p>
          <w:p w:rsidR="00614F6B" w:rsidRDefault="008E56BC">
            <w:pPr>
              <w:rPr>
                <w:rFonts w:ascii="宋体" w:hAnsi="宋体" w:cs="宋体"/>
                <w:szCs w:val="21"/>
              </w:rPr>
            </w:pPr>
            <w:r>
              <w:rPr>
                <w:rFonts w:ascii="宋体" w:hAnsi="宋体" w:cs="宋体" w:hint="eastAsia"/>
                <w:szCs w:val="21"/>
              </w:rPr>
              <w:t>11.整机支持透明度、色温调节，可通过切换纸质模型或其他方式实现显示内容的纹理实时调整，包括但不限于水纹纸、牛皮纸、宣纸、素描纸等多种类型。</w:t>
            </w:r>
          </w:p>
          <w:p w:rsidR="00614F6B" w:rsidRDefault="008E56BC">
            <w:pPr>
              <w:rPr>
                <w:rFonts w:ascii="宋体" w:hAnsi="宋体" w:cs="宋体"/>
                <w:szCs w:val="21"/>
              </w:rPr>
            </w:pPr>
            <w:r>
              <w:rPr>
                <w:rFonts w:ascii="宋体" w:hAnsi="宋体" w:cs="宋体" w:hint="eastAsia"/>
                <w:szCs w:val="21"/>
              </w:rPr>
              <w:t>12.整机内置摄像头，像素≥1500万，视场角≥135度，可用于远程巡课，支持AI识别，可通过摄像头进行人数统计、随机抽选、环境色温判断等功能，具备工作指示灯。</w:t>
            </w:r>
          </w:p>
          <w:p w:rsidR="00614F6B" w:rsidRDefault="008E56BC">
            <w:pPr>
              <w:rPr>
                <w:rFonts w:ascii="宋体" w:hAnsi="宋体" w:cs="宋体"/>
                <w:szCs w:val="21"/>
              </w:rPr>
            </w:pPr>
            <w:r>
              <w:rPr>
                <w:rFonts w:ascii="宋体" w:hAnsi="宋体" w:cs="宋体" w:hint="eastAsia"/>
                <w:szCs w:val="21"/>
              </w:rPr>
              <w:t>13.整机需提供自定义功能按键，可通过前置面板按键一键启</w:t>
            </w:r>
            <w:r>
              <w:rPr>
                <w:rFonts w:ascii="宋体" w:hAnsi="宋体" w:cs="宋体" w:hint="eastAsia"/>
                <w:szCs w:val="21"/>
              </w:rPr>
              <w:lastRenderedPageBreak/>
              <w:t>用多功能，包括但不限于批注、截屏、计时、</w:t>
            </w:r>
            <w:proofErr w:type="gramStart"/>
            <w:r>
              <w:rPr>
                <w:rFonts w:ascii="宋体" w:hAnsi="宋体" w:cs="宋体" w:hint="eastAsia"/>
                <w:szCs w:val="21"/>
              </w:rPr>
              <w:t>降半屏</w:t>
            </w:r>
            <w:proofErr w:type="gramEnd"/>
            <w:r>
              <w:rPr>
                <w:rFonts w:ascii="宋体" w:hAnsi="宋体" w:cs="宋体" w:hint="eastAsia"/>
                <w:szCs w:val="21"/>
              </w:rPr>
              <w:t>等功能。</w:t>
            </w:r>
          </w:p>
          <w:p w:rsidR="00614F6B" w:rsidRDefault="008E56BC">
            <w:pPr>
              <w:rPr>
                <w:rFonts w:ascii="宋体" w:hAnsi="宋体" w:cs="宋体"/>
                <w:szCs w:val="21"/>
              </w:rPr>
            </w:pPr>
            <w:r>
              <w:rPr>
                <w:rFonts w:ascii="宋体" w:hAnsi="宋体" w:cs="宋体" w:hint="eastAsia"/>
                <w:szCs w:val="21"/>
              </w:rPr>
              <w:t>14.整机内置嵌入式系统，版本≥Android 13，内存≥2GB，存储空间≥8GB。</w:t>
            </w:r>
          </w:p>
          <w:p w:rsidR="00614F6B" w:rsidRDefault="008E56BC">
            <w:pPr>
              <w:rPr>
                <w:rFonts w:ascii="宋体" w:hAnsi="宋体" w:cs="宋体"/>
                <w:szCs w:val="21"/>
              </w:rPr>
            </w:pPr>
            <w:r>
              <w:rPr>
                <w:rFonts w:ascii="宋体" w:hAnsi="宋体" w:cs="宋体" w:hint="eastAsia"/>
                <w:szCs w:val="21"/>
              </w:rPr>
              <w:t>15.采用模块化插拔式电脑方案，</w:t>
            </w:r>
            <w:proofErr w:type="gramStart"/>
            <w:r>
              <w:rPr>
                <w:rFonts w:ascii="宋体" w:hAnsi="宋体" w:cs="宋体" w:hint="eastAsia"/>
                <w:szCs w:val="21"/>
              </w:rPr>
              <w:t>按压式卡扣</w:t>
            </w:r>
            <w:proofErr w:type="gramEnd"/>
            <w:r>
              <w:rPr>
                <w:rFonts w:ascii="宋体" w:hAnsi="宋体" w:cs="宋体" w:hint="eastAsia"/>
                <w:szCs w:val="21"/>
              </w:rPr>
              <w:t>，处理器主频≥2.0GHz、≥8核心12线程，内存≥8G，硬盘≥256G固态硬盘。</w:t>
            </w:r>
          </w:p>
          <w:p w:rsidR="00614F6B" w:rsidRDefault="008E56BC">
            <w:pPr>
              <w:rPr>
                <w:rFonts w:ascii="宋体" w:hAnsi="宋体" w:cs="宋体"/>
                <w:szCs w:val="21"/>
              </w:rPr>
            </w:pPr>
            <w:r>
              <w:rPr>
                <w:rFonts w:ascii="宋体" w:hAnsi="宋体" w:cs="宋体" w:hint="eastAsia"/>
                <w:szCs w:val="21"/>
              </w:rPr>
              <w:t>16.整机摄像头</w:t>
            </w:r>
            <w:proofErr w:type="gramStart"/>
            <w:r>
              <w:rPr>
                <w:rFonts w:ascii="宋体" w:hAnsi="宋体" w:cs="宋体" w:hint="eastAsia"/>
                <w:szCs w:val="21"/>
              </w:rPr>
              <w:t>需支持</w:t>
            </w:r>
            <w:proofErr w:type="gramEnd"/>
            <w:r>
              <w:rPr>
                <w:rFonts w:ascii="宋体" w:hAnsi="宋体" w:cs="宋体" w:hint="eastAsia"/>
                <w:szCs w:val="21"/>
              </w:rPr>
              <w:t xml:space="preserve"> 3D 降噪算法和数字宽动态范围成像技术，支持输出MJPG、H.264视频格式。</w:t>
            </w:r>
          </w:p>
          <w:p w:rsidR="00614F6B" w:rsidRDefault="008E56BC">
            <w:pPr>
              <w:rPr>
                <w:rFonts w:ascii="宋体" w:hAnsi="宋体" w:cs="宋体"/>
                <w:szCs w:val="21"/>
              </w:rPr>
            </w:pPr>
            <w:r>
              <w:rPr>
                <w:rFonts w:ascii="宋体" w:hAnsi="宋体" w:cs="宋体" w:hint="eastAsia"/>
                <w:szCs w:val="21"/>
              </w:rPr>
              <w:t>17.整机Windows通道支持文件传输应用，支持通过扫码、超声等方式进行连接，实现文件传输功能。</w:t>
            </w:r>
          </w:p>
          <w:p w:rsidR="00614F6B" w:rsidRDefault="008E56BC">
            <w:pPr>
              <w:rPr>
                <w:rFonts w:ascii="宋体" w:hAnsi="宋体" w:cs="宋体"/>
                <w:szCs w:val="21"/>
              </w:rPr>
            </w:pPr>
            <w:r>
              <w:rPr>
                <w:rFonts w:ascii="宋体" w:hAnsi="宋体" w:cs="宋体" w:hint="eastAsia"/>
                <w:szCs w:val="21"/>
              </w:rPr>
              <w:t>18.整机内置专业硬件自</w:t>
            </w:r>
            <w:proofErr w:type="gramStart"/>
            <w:r>
              <w:rPr>
                <w:rFonts w:ascii="宋体" w:hAnsi="宋体" w:cs="宋体" w:hint="eastAsia"/>
                <w:szCs w:val="21"/>
              </w:rPr>
              <w:t>检维护</w:t>
            </w:r>
            <w:proofErr w:type="gramEnd"/>
            <w:r>
              <w:rPr>
                <w:rFonts w:ascii="宋体" w:hAnsi="宋体" w:cs="宋体" w:hint="eastAsia"/>
                <w:szCs w:val="21"/>
              </w:rPr>
              <w:t>工具（非第三方工具），支持对触摸框和PC模块进行检测，并针对不同模块给出问题代码提示。</w:t>
            </w:r>
          </w:p>
          <w:p w:rsidR="00614F6B" w:rsidRDefault="008E56BC">
            <w:pPr>
              <w:rPr>
                <w:rFonts w:ascii="宋体" w:hAnsi="宋体" w:cs="宋体"/>
                <w:szCs w:val="21"/>
              </w:rPr>
            </w:pPr>
            <w:r>
              <w:rPr>
                <w:rFonts w:ascii="宋体" w:hAnsi="宋体" w:cs="宋体" w:hint="eastAsia"/>
                <w:szCs w:val="21"/>
              </w:rPr>
              <w:t>19.支持接入HDMI信号的外部设备自动跳转功能。</w:t>
            </w:r>
          </w:p>
          <w:p w:rsidR="00614F6B" w:rsidRDefault="008E56BC">
            <w:pPr>
              <w:rPr>
                <w:rFonts w:ascii="宋体" w:hAnsi="宋体" w:cs="宋体"/>
                <w:szCs w:val="21"/>
              </w:rPr>
            </w:pPr>
            <w:r>
              <w:rPr>
                <w:rFonts w:ascii="宋体" w:hAnsi="宋体" w:cs="宋体" w:hint="eastAsia"/>
                <w:szCs w:val="21"/>
              </w:rPr>
              <w:t>20.支持提供校本平台，支持本校资源库建设，支持集体备课、听课评课等教研类应用，支持学校通知、考勤管理等行政类应用。</w:t>
            </w:r>
          </w:p>
          <w:p w:rsidR="00614F6B" w:rsidRDefault="008E56BC">
            <w:pPr>
              <w:rPr>
                <w:szCs w:val="21"/>
              </w:rPr>
            </w:pPr>
            <w:r>
              <w:rPr>
                <w:rFonts w:ascii="宋体" w:hAnsi="宋体" w:cs="宋体" w:hint="eastAsia"/>
                <w:szCs w:val="21"/>
              </w:rPr>
              <w:t>21.提供学科配套资源，如语文、数学、英语等，支持诗词朗读、英语语法纠错，支持作业布置功能，支持快速组卷、习题库、记录查看等功能。</w:t>
            </w:r>
          </w:p>
        </w:tc>
        <w:tc>
          <w:tcPr>
            <w:tcW w:w="415" w:type="pct"/>
            <w:vAlign w:val="center"/>
          </w:tcPr>
          <w:p w:rsidR="00614F6B" w:rsidRDefault="008E56BC">
            <w:pPr>
              <w:jc w:val="center"/>
              <w:rPr>
                <w:szCs w:val="21"/>
              </w:rPr>
            </w:pPr>
            <w:r>
              <w:rPr>
                <w:szCs w:val="21"/>
              </w:rPr>
              <w:lastRenderedPageBreak/>
              <w:t>台</w:t>
            </w:r>
          </w:p>
        </w:tc>
        <w:tc>
          <w:tcPr>
            <w:tcW w:w="449" w:type="pct"/>
            <w:vAlign w:val="center"/>
          </w:tcPr>
          <w:p w:rsidR="00614F6B" w:rsidRDefault="008E56BC">
            <w:pPr>
              <w:jc w:val="center"/>
              <w:rPr>
                <w:szCs w:val="21"/>
              </w:rPr>
            </w:pPr>
            <w:r>
              <w:rPr>
                <w:rFonts w:hint="eastAsia"/>
                <w:szCs w:val="21"/>
              </w:rPr>
              <w:t>23</w:t>
            </w:r>
          </w:p>
        </w:tc>
      </w:tr>
      <w:tr w:rsidR="00614F6B">
        <w:trPr>
          <w:trHeight w:val="1141"/>
          <w:jc w:val="center"/>
        </w:trPr>
        <w:tc>
          <w:tcPr>
            <w:tcW w:w="439" w:type="pct"/>
            <w:vAlign w:val="center"/>
          </w:tcPr>
          <w:p w:rsidR="00614F6B" w:rsidRDefault="008E56BC">
            <w:pPr>
              <w:jc w:val="center"/>
              <w:rPr>
                <w:szCs w:val="21"/>
              </w:rPr>
            </w:pPr>
            <w:r>
              <w:rPr>
                <w:szCs w:val="21"/>
              </w:rPr>
              <w:lastRenderedPageBreak/>
              <w:t>2</w:t>
            </w:r>
          </w:p>
        </w:tc>
        <w:tc>
          <w:tcPr>
            <w:tcW w:w="622" w:type="pct"/>
            <w:vAlign w:val="center"/>
          </w:tcPr>
          <w:p w:rsidR="00614F6B" w:rsidRDefault="008E56BC">
            <w:pPr>
              <w:widowControl/>
              <w:jc w:val="center"/>
              <w:rPr>
                <w:kern w:val="0"/>
                <w:szCs w:val="21"/>
              </w:rPr>
            </w:pPr>
            <w:r>
              <w:rPr>
                <w:rFonts w:hint="eastAsia"/>
                <w:szCs w:val="21"/>
              </w:rPr>
              <w:t>智慧黑板</w:t>
            </w:r>
          </w:p>
        </w:tc>
        <w:tc>
          <w:tcPr>
            <w:tcW w:w="3075" w:type="pct"/>
            <w:vAlign w:val="center"/>
          </w:tcPr>
          <w:p w:rsidR="00614F6B" w:rsidRDefault="008E56BC">
            <w:pPr>
              <w:rPr>
                <w:szCs w:val="21"/>
              </w:rPr>
            </w:pPr>
            <w:r>
              <w:rPr>
                <w:rFonts w:hint="eastAsia"/>
                <w:szCs w:val="21"/>
              </w:rPr>
              <w:t>1.</w:t>
            </w:r>
            <w:r>
              <w:rPr>
                <w:rFonts w:hint="eastAsia"/>
                <w:szCs w:val="21"/>
              </w:rPr>
              <w:t>整机采用三拼接平面一体化设计</w:t>
            </w:r>
            <w:r>
              <w:rPr>
                <w:rFonts w:hint="eastAsia"/>
                <w:szCs w:val="21"/>
              </w:rPr>
              <w:t>,</w:t>
            </w:r>
            <w:r>
              <w:rPr>
                <w:rFonts w:hint="eastAsia"/>
                <w:szCs w:val="21"/>
              </w:rPr>
              <w:t>无推拉式结构</w:t>
            </w:r>
            <w:r>
              <w:rPr>
                <w:rFonts w:hint="eastAsia"/>
                <w:szCs w:val="21"/>
              </w:rPr>
              <w:t>,</w:t>
            </w:r>
            <w:r>
              <w:rPr>
                <w:rFonts w:hint="eastAsia"/>
                <w:szCs w:val="21"/>
              </w:rPr>
              <w:t>整体外观尺寸：宽≥</w:t>
            </w:r>
            <w:r>
              <w:rPr>
                <w:rFonts w:hint="eastAsia"/>
                <w:szCs w:val="21"/>
              </w:rPr>
              <w:t>4200mm,</w:t>
            </w:r>
            <w:r>
              <w:rPr>
                <w:rFonts w:hint="eastAsia"/>
                <w:szCs w:val="21"/>
              </w:rPr>
              <w:t>高≥</w:t>
            </w:r>
            <w:r>
              <w:rPr>
                <w:rFonts w:hint="eastAsia"/>
                <w:szCs w:val="21"/>
              </w:rPr>
              <w:t>1100mm,</w:t>
            </w:r>
            <w:r>
              <w:rPr>
                <w:rFonts w:hint="eastAsia"/>
                <w:szCs w:val="21"/>
              </w:rPr>
              <w:t>主屏及</w:t>
            </w:r>
            <w:proofErr w:type="gramStart"/>
            <w:r>
              <w:rPr>
                <w:rFonts w:hint="eastAsia"/>
                <w:szCs w:val="21"/>
              </w:rPr>
              <w:t>副屏均支持</w:t>
            </w:r>
            <w:proofErr w:type="gramEnd"/>
            <w:r>
              <w:rPr>
                <w:rFonts w:hint="eastAsia"/>
                <w:szCs w:val="21"/>
              </w:rPr>
              <w:t>普通粉笔直接书写。</w:t>
            </w:r>
          </w:p>
          <w:p w:rsidR="00614F6B" w:rsidRDefault="008E56BC">
            <w:pPr>
              <w:rPr>
                <w:szCs w:val="21"/>
              </w:rPr>
            </w:pPr>
            <w:r>
              <w:rPr>
                <w:rFonts w:ascii="宋体" w:hAnsi="宋体" w:cs="宋体" w:hint="eastAsia"/>
                <w:szCs w:val="21"/>
              </w:rPr>
              <w:t>★</w:t>
            </w:r>
            <w:r>
              <w:rPr>
                <w:rFonts w:hint="eastAsia"/>
                <w:szCs w:val="21"/>
              </w:rPr>
              <w:t>2.</w:t>
            </w:r>
            <w:r>
              <w:rPr>
                <w:rFonts w:hint="eastAsia"/>
                <w:szCs w:val="21"/>
              </w:rPr>
              <w:t>整机屏幕采用≥</w:t>
            </w:r>
            <w:r>
              <w:rPr>
                <w:rFonts w:hint="eastAsia"/>
                <w:szCs w:val="21"/>
              </w:rPr>
              <w:t>86</w:t>
            </w:r>
            <w:r>
              <w:rPr>
                <w:rFonts w:hint="eastAsia"/>
                <w:szCs w:val="21"/>
              </w:rPr>
              <w:t>英寸液晶屏，分辨率≥</w:t>
            </w:r>
            <w:r>
              <w:rPr>
                <w:rFonts w:hint="eastAsia"/>
                <w:szCs w:val="21"/>
              </w:rPr>
              <w:t>3840*2160</w:t>
            </w:r>
            <w:r>
              <w:rPr>
                <w:rFonts w:hint="eastAsia"/>
                <w:szCs w:val="21"/>
              </w:rPr>
              <w:t>，显示比例</w:t>
            </w:r>
            <w:r>
              <w:rPr>
                <w:rFonts w:hint="eastAsia"/>
                <w:szCs w:val="21"/>
              </w:rPr>
              <w:t>16:9</w:t>
            </w:r>
            <w:r>
              <w:rPr>
                <w:rFonts w:hint="eastAsia"/>
                <w:szCs w:val="21"/>
              </w:rPr>
              <w:t>。</w:t>
            </w:r>
          </w:p>
          <w:p w:rsidR="00614F6B" w:rsidRDefault="008E56BC">
            <w:pPr>
              <w:rPr>
                <w:szCs w:val="21"/>
              </w:rPr>
            </w:pPr>
            <w:r>
              <w:rPr>
                <w:rFonts w:hint="eastAsia"/>
                <w:szCs w:val="21"/>
              </w:rPr>
              <w:t>3.</w:t>
            </w:r>
            <w:proofErr w:type="gramStart"/>
            <w:r>
              <w:rPr>
                <w:rFonts w:hint="eastAsia"/>
                <w:szCs w:val="21"/>
              </w:rPr>
              <w:t>需支持</w:t>
            </w:r>
            <w:proofErr w:type="gramEnd"/>
            <w:r>
              <w:rPr>
                <w:rFonts w:hint="eastAsia"/>
                <w:szCs w:val="21"/>
              </w:rPr>
              <w:t>图像模式调节，支持对比度、色彩空间调节，支持</w:t>
            </w:r>
            <w:r>
              <w:rPr>
                <w:rFonts w:hint="eastAsia"/>
                <w:szCs w:val="21"/>
              </w:rPr>
              <w:t>AI</w:t>
            </w:r>
            <w:r>
              <w:rPr>
                <w:rFonts w:hint="eastAsia"/>
                <w:szCs w:val="21"/>
              </w:rPr>
              <w:t>智能画质调节模式，可根据屏幕内容自动调节画质参数。</w:t>
            </w:r>
          </w:p>
          <w:p w:rsidR="00614F6B" w:rsidRDefault="008E56BC">
            <w:pPr>
              <w:rPr>
                <w:szCs w:val="21"/>
              </w:rPr>
            </w:pPr>
            <w:r>
              <w:rPr>
                <w:rFonts w:hint="eastAsia"/>
                <w:szCs w:val="21"/>
              </w:rPr>
              <w:t>4.</w:t>
            </w:r>
            <w:r>
              <w:rPr>
                <w:rFonts w:hint="eastAsia"/>
                <w:szCs w:val="21"/>
              </w:rPr>
              <w:t>整机采用电容触控技术，支持在</w:t>
            </w:r>
            <w:r>
              <w:rPr>
                <w:rFonts w:hint="eastAsia"/>
                <w:szCs w:val="21"/>
              </w:rPr>
              <w:t>Windows</w:t>
            </w:r>
            <w:r>
              <w:rPr>
                <w:rFonts w:hint="eastAsia"/>
                <w:szCs w:val="21"/>
              </w:rPr>
              <w:t>系统和安卓的双系统中进行≥</w:t>
            </w:r>
            <w:r>
              <w:rPr>
                <w:rFonts w:hint="eastAsia"/>
                <w:szCs w:val="21"/>
              </w:rPr>
              <w:t>40</w:t>
            </w:r>
            <w:r>
              <w:rPr>
                <w:rFonts w:hint="eastAsia"/>
                <w:szCs w:val="21"/>
              </w:rPr>
              <w:t>点触控。</w:t>
            </w:r>
          </w:p>
          <w:p w:rsidR="00614F6B" w:rsidRDefault="008E56BC">
            <w:pPr>
              <w:rPr>
                <w:szCs w:val="21"/>
              </w:rPr>
            </w:pPr>
            <w:r>
              <w:rPr>
                <w:rFonts w:hint="eastAsia"/>
                <w:szCs w:val="21"/>
              </w:rPr>
              <w:t>5.</w:t>
            </w:r>
            <w:r>
              <w:rPr>
                <w:rFonts w:hint="eastAsia"/>
                <w:szCs w:val="21"/>
              </w:rPr>
              <w:t>接口具备≥</w:t>
            </w:r>
            <w:r>
              <w:rPr>
                <w:rFonts w:hint="eastAsia"/>
                <w:szCs w:val="21"/>
              </w:rPr>
              <w:t>2</w:t>
            </w:r>
            <w:r>
              <w:rPr>
                <w:rFonts w:hint="eastAsia"/>
                <w:szCs w:val="21"/>
              </w:rPr>
              <w:t>路</w:t>
            </w:r>
            <w:r>
              <w:rPr>
                <w:rFonts w:hint="eastAsia"/>
                <w:szCs w:val="21"/>
              </w:rPr>
              <w:t>HDMI</w:t>
            </w:r>
            <w:r>
              <w:rPr>
                <w:rFonts w:hint="eastAsia"/>
                <w:szCs w:val="21"/>
              </w:rPr>
              <w:t>、≥</w:t>
            </w:r>
            <w:r>
              <w:rPr>
                <w:rFonts w:hint="eastAsia"/>
                <w:szCs w:val="21"/>
              </w:rPr>
              <w:t>1</w:t>
            </w:r>
            <w:r>
              <w:rPr>
                <w:rFonts w:hint="eastAsia"/>
                <w:szCs w:val="21"/>
              </w:rPr>
              <w:t>路</w:t>
            </w:r>
            <w:r>
              <w:rPr>
                <w:rFonts w:hint="eastAsia"/>
                <w:szCs w:val="21"/>
              </w:rPr>
              <w:t>RS232</w:t>
            </w:r>
            <w:r>
              <w:rPr>
                <w:rFonts w:hint="eastAsia"/>
                <w:szCs w:val="21"/>
              </w:rPr>
              <w:t>、≥</w:t>
            </w:r>
            <w:r>
              <w:rPr>
                <w:rFonts w:hint="eastAsia"/>
                <w:szCs w:val="21"/>
              </w:rPr>
              <w:t>1</w:t>
            </w:r>
            <w:r>
              <w:rPr>
                <w:rFonts w:hint="eastAsia"/>
                <w:szCs w:val="21"/>
              </w:rPr>
              <w:t>路音频、≥</w:t>
            </w:r>
            <w:r>
              <w:rPr>
                <w:rFonts w:hint="eastAsia"/>
                <w:szCs w:val="21"/>
              </w:rPr>
              <w:t>1</w:t>
            </w:r>
            <w:r>
              <w:rPr>
                <w:rFonts w:hint="eastAsia"/>
                <w:szCs w:val="21"/>
              </w:rPr>
              <w:t>路触控</w:t>
            </w:r>
            <w:r>
              <w:rPr>
                <w:rFonts w:hint="eastAsia"/>
                <w:szCs w:val="21"/>
              </w:rPr>
              <w:t>USB</w:t>
            </w:r>
            <w:r>
              <w:rPr>
                <w:rFonts w:hint="eastAsia"/>
                <w:szCs w:val="21"/>
              </w:rPr>
              <w:t>，前置输入接口≥</w:t>
            </w:r>
            <w:r>
              <w:rPr>
                <w:rFonts w:hint="eastAsia"/>
                <w:szCs w:val="21"/>
              </w:rPr>
              <w:t>2</w:t>
            </w:r>
            <w:r>
              <w:rPr>
                <w:rFonts w:hint="eastAsia"/>
                <w:szCs w:val="21"/>
              </w:rPr>
              <w:t>路</w:t>
            </w:r>
            <w:r>
              <w:rPr>
                <w:rFonts w:hint="eastAsia"/>
                <w:szCs w:val="21"/>
              </w:rPr>
              <w:t>USB</w:t>
            </w:r>
            <w:r>
              <w:rPr>
                <w:rFonts w:hint="eastAsia"/>
                <w:szCs w:val="21"/>
              </w:rPr>
              <w:t>、≥</w:t>
            </w:r>
            <w:r>
              <w:rPr>
                <w:rFonts w:hint="eastAsia"/>
                <w:szCs w:val="21"/>
              </w:rPr>
              <w:t>1</w:t>
            </w:r>
            <w:r>
              <w:rPr>
                <w:rFonts w:hint="eastAsia"/>
                <w:szCs w:val="21"/>
              </w:rPr>
              <w:t>路</w:t>
            </w:r>
            <w:r>
              <w:rPr>
                <w:rFonts w:hint="eastAsia"/>
                <w:szCs w:val="21"/>
              </w:rPr>
              <w:t>Type-C</w:t>
            </w:r>
            <w:r>
              <w:rPr>
                <w:rFonts w:hint="eastAsia"/>
                <w:szCs w:val="21"/>
              </w:rPr>
              <w:t>，通过</w:t>
            </w:r>
            <w:r>
              <w:rPr>
                <w:rFonts w:hint="eastAsia"/>
                <w:szCs w:val="21"/>
              </w:rPr>
              <w:t>Type-C</w:t>
            </w:r>
            <w:r>
              <w:rPr>
                <w:rFonts w:hint="eastAsia"/>
                <w:szCs w:val="21"/>
              </w:rPr>
              <w:t>接口可实现音视频传输，外接电脑可实现投屏，调用整机内置的摄像头、麦克风、扬声器等。</w:t>
            </w:r>
          </w:p>
          <w:p w:rsidR="00614F6B" w:rsidRDefault="008E56BC">
            <w:pPr>
              <w:rPr>
                <w:szCs w:val="21"/>
              </w:rPr>
            </w:pPr>
            <w:r>
              <w:rPr>
                <w:rFonts w:hint="eastAsia"/>
                <w:szCs w:val="21"/>
              </w:rPr>
              <w:t>6.</w:t>
            </w:r>
            <w:r>
              <w:rPr>
                <w:rFonts w:hint="eastAsia"/>
                <w:szCs w:val="21"/>
              </w:rPr>
              <w:t>整机内置扬声器</w:t>
            </w:r>
            <w:r>
              <w:rPr>
                <w:rFonts w:hint="eastAsia"/>
                <w:szCs w:val="21"/>
              </w:rPr>
              <w:t>,</w:t>
            </w:r>
            <w:r>
              <w:rPr>
                <w:rFonts w:hint="eastAsia"/>
                <w:szCs w:val="21"/>
              </w:rPr>
              <w:t>采用≥</w:t>
            </w:r>
            <w:r>
              <w:rPr>
                <w:rFonts w:hint="eastAsia"/>
                <w:szCs w:val="21"/>
              </w:rPr>
              <w:t>2.2</w:t>
            </w:r>
            <w:r>
              <w:rPr>
                <w:rFonts w:hint="eastAsia"/>
                <w:szCs w:val="21"/>
              </w:rPr>
              <w:t>声道，额定总功率≥</w:t>
            </w:r>
            <w:r>
              <w:rPr>
                <w:rFonts w:hint="eastAsia"/>
                <w:szCs w:val="21"/>
              </w:rPr>
              <w:t>60W</w:t>
            </w:r>
            <w:r>
              <w:rPr>
                <w:rFonts w:hint="eastAsia"/>
                <w:szCs w:val="21"/>
              </w:rPr>
              <w:t>。</w:t>
            </w:r>
          </w:p>
          <w:p w:rsidR="00614F6B" w:rsidRDefault="008E56BC">
            <w:pPr>
              <w:rPr>
                <w:szCs w:val="21"/>
              </w:rPr>
            </w:pPr>
            <w:r>
              <w:rPr>
                <w:rFonts w:hint="eastAsia"/>
                <w:szCs w:val="21"/>
              </w:rPr>
              <w:t>7.</w:t>
            </w:r>
            <w:r>
              <w:rPr>
                <w:rFonts w:hint="eastAsia"/>
                <w:szCs w:val="21"/>
              </w:rPr>
              <w:t>整机内置麦克风，采用≥</w:t>
            </w:r>
            <w:r>
              <w:rPr>
                <w:rFonts w:hint="eastAsia"/>
                <w:szCs w:val="21"/>
              </w:rPr>
              <w:t>6</w:t>
            </w:r>
            <w:r>
              <w:rPr>
                <w:rFonts w:hint="eastAsia"/>
                <w:szCs w:val="21"/>
              </w:rPr>
              <w:t>阵列设计，拾音距离≥</w:t>
            </w:r>
            <w:r>
              <w:rPr>
                <w:rFonts w:hint="eastAsia"/>
                <w:szCs w:val="21"/>
              </w:rPr>
              <w:t>12m</w:t>
            </w:r>
            <w:r>
              <w:rPr>
                <w:rFonts w:hint="eastAsia"/>
                <w:szCs w:val="21"/>
              </w:rPr>
              <w:t>，支持空间感知音效调节，根据现场环境自动生成音量、音效等。</w:t>
            </w:r>
          </w:p>
          <w:p w:rsidR="00614F6B" w:rsidRDefault="008E56BC">
            <w:pPr>
              <w:rPr>
                <w:szCs w:val="21"/>
              </w:rPr>
            </w:pPr>
            <w:r>
              <w:rPr>
                <w:rFonts w:hint="eastAsia"/>
                <w:szCs w:val="21"/>
              </w:rPr>
              <w:t>8.</w:t>
            </w:r>
            <w:r>
              <w:rPr>
                <w:rFonts w:hint="eastAsia"/>
                <w:szCs w:val="21"/>
              </w:rPr>
              <w:t>整机内置网卡，在</w:t>
            </w:r>
            <w:r>
              <w:rPr>
                <w:rFonts w:hint="eastAsia"/>
                <w:szCs w:val="21"/>
              </w:rPr>
              <w:t>Windows</w:t>
            </w:r>
            <w:r>
              <w:rPr>
                <w:rFonts w:hint="eastAsia"/>
                <w:szCs w:val="21"/>
              </w:rPr>
              <w:t>系统下可实现</w:t>
            </w:r>
            <w:r>
              <w:rPr>
                <w:rFonts w:hint="eastAsia"/>
                <w:szCs w:val="21"/>
              </w:rPr>
              <w:t>Wi-Fi</w:t>
            </w:r>
            <w:r>
              <w:rPr>
                <w:rFonts w:hint="eastAsia"/>
                <w:szCs w:val="21"/>
              </w:rPr>
              <w:t>无线上网连接、</w:t>
            </w:r>
            <w:r>
              <w:rPr>
                <w:rFonts w:hint="eastAsia"/>
                <w:szCs w:val="21"/>
              </w:rPr>
              <w:t>AP</w:t>
            </w:r>
            <w:r>
              <w:rPr>
                <w:rFonts w:hint="eastAsia"/>
                <w:szCs w:val="21"/>
              </w:rPr>
              <w:t>无线热点发射，</w:t>
            </w:r>
            <w:proofErr w:type="gramStart"/>
            <w:r>
              <w:rPr>
                <w:rFonts w:hint="eastAsia"/>
                <w:szCs w:val="21"/>
              </w:rPr>
              <w:t>需支持</w:t>
            </w:r>
            <w:proofErr w:type="gramEnd"/>
            <w:r>
              <w:rPr>
                <w:rFonts w:hint="eastAsia"/>
                <w:szCs w:val="21"/>
              </w:rPr>
              <w:t>双</w:t>
            </w:r>
            <w:r>
              <w:rPr>
                <w:rFonts w:hint="eastAsia"/>
                <w:szCs w:val="21"/>
              </w:rPr>
              <w:t>Wi-Fi6</w:t>
            </w:r>
            <w:r>
              <w:rPr>
                <w:rFonts w:hint="eastAsia"/>
                <w:szCs w:val="21"/>
              </w:rPr>
              <w:t>版本，</w:t>
            </w:r>
            <w:r>
              <w:rPr>
                <w:rFonts w:hint="eastAsia"/>
                <w:szCs w:val="21"/>
              </w:rPr>
              <w:t>Wi-Fi</w:t>
            </w:r>
            <w:r>
              <w:rPr>
                <w:rFonts w:hint="eastAsia"/>
                <w:szCs w:val="21"/>
              </w:rPr>
              <w:t>及</w:t>
            </w:r>
            <w:r>
              <w:rPr>
                <w:rFonts w:hint="eastAsia"/>
                <w:szCs w:val="21"/>
              </w:rPr>
              <w:t>AP</w:t>
            </w:r>
            <w:r>
              <w:rPr>
                <w:rFonts w:hint="eastAsia"/>
                <w:szCs w:val="21"/>
              </w:rPr>
              <w:t>热点支持</w:t>
            </w:r>
            <w:r>
              <w:rPr>
                <w:rFonts w:hint="eastAsia"/>
                <w:szCs w:val="21"/>
              </w:rPr>
              <w:t>2.4GHz/5GHz</w:t>
            </w:r>
            <w:r>
              <w:rPr>
                <w:rFonts w:hint="eastAsia"/>
                <w:szCs w:val="21"/>
              </w:rPr>
              <w:t>双频段，工作距离≥</w:t>
            </w:r>
            <w:r>
              <w:rPr>
                <w:rFonts w:hint="eastAsia"/>
                <w:szCs w:val="21"/>
              </w:rPr>
              <w:t>12m</w:t>
            </w:r>
            <w:r>
              <w:rPr>
                <w:rFonts w:hint="eastAsia"/>
                <w:szCs w:val="21"/>
              </w:rPr>
              <w:t>。</w:t>
            </w:r>
          </w:p>
          <w:p w:rsidR="00614F6B" w:rsidRDefault="008E56BC">
            <w:pPr>
              <w:rPr>
                <w:szCs w:val="21"/>
              </w:rPr>
            </w:pPr>
            <w:r>
              <w:rPr>
                <w:rFonts w:hint="eastAsia"/>
                <w:szCs w:val="21"/>
              </w:rPr>
              <w:t>9.</w:t>
            </w:r>
            <w:r>
              <w:rPr>
                <w:rFonts w:hint="eastAsia"/>
                <w:szCs w:val="21"/>
              </w:rPr>
              <w:t>整机</w:t>
            </w:r>
            <w:proofErr w:type="gramStart"/>
            <w:r>
              <w:rPr>
                <w:rFonts w:hint="eastAsia"/>
                <w:szCs w:val="21"/>
              </w:rPr>
              <w:t>需支持蓝牙</w:t>
            </w:r>
            <w:proofErr w:type="gramEnd"/>
            <w:r>
              <w:rPr>
                <w:rFonts w:hint="eastAsia"/>
                <w:szCs w:val="21"/>
              </w:rPr>
              <w:t>Bluetooth 5.4</w:t>
            </w:r>
            <w:r>
              <w:rPr>
                <w:rFonts w:hint="eastAsia"/>
                <w:szCs w:val="21"/>
              </w:rPr>
              <w:t>或以上标准。</w:t>
            </w:r>
          </w:p>
          <w:p w:rsidR="00614F6B" w:rsidRDefault="008E56BC">
            <w:pPr>
              <w:rPr>
                <w:szCs w:val="21"/>
              </w:rPr>
            </w:pPr>
            <w:r>
              <w:rPr>
                <w:rFonts w:hint="eastAsia"/>
                <w:szCs w:val="21"/>
              </w:rPr>
              <w:t>10.</w:t>
            </w:r>
            <w:r>
              <w:rPr>
                <w:rFonts w:hint="eastAsia"/>
                <w:szCs w:val="21"/>
              </w:rPr>
              <w:t>前置具备≥</w:t>
            </w:r>
            <w:r>
              <w:rPr>
                <w:rFonts w:hint="eastAsia"/>
                <w:szCs w:val="21"/>
              </w:rPr>
              <w:t>5</w:t>
            </w:r>
            <w:r>
              <w:rPr>
                <w:rFonts w:hint="eastAsia"/>
                <w:szCs w:val="21"/>
              </w:rPr>
              <w:t>个物理按键，支持开关机、中控菜单、音量调节、护眼、录屏的操作。</w:t>
            </w:r>
          </w:p>
          <w:p w:rsidR="00614F6B" w:rsidRDefault="008E56BC">
            <w:pPr>
              <w:rPr>
                <w:szCs w:val="21"/>
              </w:rPr>
            </w:pPr>
            <w:r>
              <w:rPr>
                <w:rFonts w:hint="eastAsia"/>
                <w:szCs w:val="21"/>
              </w:rPr>
              <w:t>11.</w:t>
            </w:r>
            <w:r>
              <w:rPr>
                <w:rFonts w:hint="eastAsia"/>
                <w:szCs w:val="21"/>
              </w:rPr>
              <w:t>整机支持透明度、色温调节，可通过切换纸质模型或其他方式实现显示内容的纹理实时调整，包括但不限于水纹纸、牛皮纸、宣纸、素描纸等多种类型。</w:t>
            </w:r>
          </w:p>
          <w:p w:rsidR="00614F6B" w:rsidRDefault="008E56BC">
            <w:pPr>
              <w:rPr>
                <w:szCs w:val="21"/>
              </w:rPr>
            </w:pPr>
            <w:r>
              <w:rPr>
                <w:rFonts w:hint="eastAsia"/>
                <w:szCs w:val="21"/>
              </w:rPr>
              <w:t>12.</w:t>
            </w:r>
            <w:r>
              <w:rPr>
                <w:rFonts w:hint="eastAsia"/>
                <w:szCs w:val="21"/>
              </w:rPr>
              <w:t>整机内置摄像头，像素≥</w:t>
            </w:r>
            <w:r>
              <w:rPr>
                <w:rFonts w:hint="eastAsia"/>
                <w:szCs w:val="21"/>
              </w:rPr>
              <w:t>1500</w:t>
            </w:r>
            <w:r>
              <w:rPr>
                <w:rFonts w:hint="eastAsia"/>
                <w:szCs w:val="21"/>
              </w:rPr>
              <w:t>万，视场角≥</w:t>
            </w:r>
            <w:r>
              <w:rPr>
                <w:rFonts w:hint="eastAsia"/>
                <w:szCs w:val="21"/>
              </w:rPr>
              <w:t>135</w:t>
            </w:r>
            <w:r>
              <w:rPr>
                <w:rFonts w:hint="eastAsia"/>
                <w:szCs w:val="21"/>
              </w:rPr>
              <w:t>度，可用于远程巡课，支持</w:t>
            </w:r>
            <w:r>
              <w:rPr>
                <w:rFonts w:hint="eastAsia"/>
                <w:szCs w:val="21"/>
              </w:rPr>
              <w:t>AI</w:t>
            </w:r>
            <w:r>
              <w:rPr>
                <w:rFonts w:hint="eastAsia"/>
                <w:szCs w:val="21"/>
              </w:rPr>
              <w:t>识别，可通过摄像头进行人数统计、随机抽选、环境色温判断等功能，具备工作指示灯。</w:t>
            </w:r>
          </w:p>
          <w:p w:rsidR="00614F6B" w:rsidRDefault="008E56BC">
            <w:pPr>
              <w:rPr>
                <w:szCs w:val="21"/>
              </w:rPr>
            </w:pPr>
            <w:r>
              <w:rPr>
                <w:rFonts w:hint="eastAsia"/>
                <w:szCs w:val="21"/>
              </w:rPr>
              <w:t>13.</w:t>
            </w:r>
            <w:r>
              <w:rPr>
                <w:rFonts w:hint="eastAsia"/>
                <w:szCs w:val="21"/>
              </w:rPr>
              <w:t>整机需提供自定义功能按键，可通过前置面板按键一键启</w:t>
            </w:r>
            <w:r>
              <w:rPr>
                <w:rFonts w:hint="eastAsia"/>
                <w:szCs w:val="21"/>
              </w:rPr>
              <w:lastRenderedPageBreak/>
              <w:t>用多功能，包括但不限于批注、截屏、计时、</w:t>
            </w:r>
            <w:proofErr w:type="gramStart"/>
            <w:r>
              <w:rPr>
                <w:rFonts w:hint="eastAsia"/>
                <w:szCs w:val="21"/>
              </w:rPr>
              <w:t>降半屏</w:t>
            </w:r>
            <w:proofErr w:type="gramEnd"/>
            <w:r>
              <w:rPr>
                <w:rFonts w:hint="eastAsia"/>
                <w:szCs w:val="21"/>
              </w:rPr>
              <w:t>等功能。</w:t>
            </w:r>
          </w:p>
          <w:p w:rsidR="00614F6B" w:rsidRDefault="008E56BC">
            <w:pPr>
              <w:rPr>
                <w:szCs w:val="21"/>
              </w:rPr>
            </w:pPr>
            <w:r>
              <w:rPr>
                <w:rFonts w:hint="eastAsia"/>
                <w:szCs w:val="21"/>
              </w:rPr>
              <w:t>14.</w:t>
            </w:r>
            <w:r>
              <w:rPr>
                <w:rFonts w:hint="eastAsia"/>
                <w:szCs w:val="21"/>
              </w:rPr>
              <w:t>整机内置嵌入式系统，版本≥</w:t>
            </w:r>
            <w:r>
              <w:rPr>
                <w:rFonts w:hint="eastAsia"/>
                <w:szCs w:val="21"/>
              </w:rPr>
              <w:t>Android 13</w:t>
            </w:r>
            <w:r>
              <w:rPr>
                <w:rFonts w:hint="eastAsia"/>
                <w:szCs w:val="21"/>
              </w:rPr>
              <w:t>，内存≥</w:t>
            </w:r>
            <w:r>
              <w:rPr>
                <w:rFonts w:hint="eastAsia"/>
                <w:szCs w:val="21"/>
              </w:rPr>
              <w:t>2GB</w:t>
            </w:r>
            <w:r>
              <w:rPr>
                <w:rFonts w:hint="eastAsia"/>
                <w:szCs w:val="21"/>
              </w:rPr>
              <w:t>，存储空间≥</w:t>
            </w:r>
            <w:r>
              <w:rPr>
                <w:rFonts w:hint="eastAsia"/>
                <w:szCs w:val="21"/>
              </w:rPr>
              <w:t>8GB</w:t>
            </w:r>
            <w:r>
              <w:rPr>
                <w:rFonts w:hint="eastAsia"/>
                <w:szCs w:val="21"/>
              </w:rPr>
              <w:t>。</w:t>
            </w:r>
          </w:p>
          <w:p w:rsidR="00614F6B" w:rsidRDefault="008E56BC">
            <w:pPr>
              <w:rPr>
                <w:szCs w:val="21"/>
              </w:rPr>
            </w:pPr>
            <w:r>
              <w:rPr>
                <w:rFonts w:hint="eastAsia"/>
                <w:szCs w:val="21"/>
              </w:rPr>
              <w:t>15.</w:t>
            </w:r>
            <w:r>
              <w:rPr>
                <w:rFonts w:hint="eastAsia"/>
                <w:szCs w:val="21"/>
              </w:rPr>
              <w:t>采用模块化插拔式电脑方案，</w:t>
            </w:r>
            <w:proofErr w:type="gramStart"/>
            <w:r>
              <w:rPr>
                <w:rFonts w:hint="eastAsia"/>
                <w:szCs w:val="21"/>
              </w:rPr>
              <w:t>按压式卡扣</w:t>
            </w:r>
            <w:proofErr w:type="gramEnd"/>
            <w:r>
              <w:rPr>
                <w:rFonts w:hint="eastAsia"/>
                <w:szCs w:val="21"/>
              </w:rPr>
              <w:t>，处理器主频≥</w:t>
            </w:r>
            <w:r>
              <w:rPr>
                <w:rFonts w:hint="eastAsia"/>
                <w:szCs w:val="21"/>
              </w:rPr>
              <w:t>2.0GHz</w:t>
            </w:r>
            <w:r>
              <w:rPr>
                <w:rFonts w:hint="eastAsia"/>
                <w:szCs w:val="21"/>
              </w:rPr>
              <w:t>、≥</w:t>
            </w:r>
            <w:r>
              <w:rPr>
                <w:rFonts w:hint="eastAsia"/>
                <w:szCs w:val="21"/>
              </w:rPr>
              <w:t>8</w:t>
            </w:r>
            <w:r>
              <w:rPr>
                <w:rFonts w:hint="eastAsia"/>
                <w:szCs w:val="21"/>
              </w:rPr>
              <w:t>核心</w:t>
            </w:r>
            <w:r>
              <w:rPr>
                <w:rFonts w:hint="eastAsia"/>
                <w:szCs w:val="21"/>
              </w:rPr>
              <w:t>12</w:t>
            </w:r>
            <w:r>
              <w:rPr>
                <w:rFonts w:hint="eastAsia"/>
                <w:szCs w:val="21"/>
              </w:rPr>
              <w:t>线程，内存≥</w:t>
            </w:r>
            <w:r>
              <w:rPr>
                <w:rFonts w:hint="eastAsia"/>
                <w:szCs w:val="21"/>
              </w:rPr>
              <w:t>8G</w:t>
            </w:r>
            <w:r>
              <w:rPr>
                <w:rFonts w:hint="eastAsia"/>
                <w:szCs w:val="21"/>
              </w:rPr>
              <w:t>，硬盘≥</w:t>
            </w:r>
            <w:r>
              <w:rPr>
                <w:rFonts w:hint="eastAsia"/>
                <w:szCs w:val="21"/>
              </w:rPr>
              <w:t>256G</w:t>
            </w:r>
            <w:r>
              <w:rPr>
                <w:rFonts w:hint="eastAsia"/>
                <w:szCs w:val="21"/>
              </w:rPr>
              <w:t>固态硬盘。</w:t>
            </w:r>
          </w:p>
          <w:p w:rsidR="00614F6B" w:rsidRDefault="008E56BC">
            <w:pPr>
              <w:rPr>
                <w:szCs w:val="21"/>
              </w:rPr>
            </w:pPr>
            <w:r>
              <w:rPr>
                <w:rFonts w:hint="eastAsia"/>
                <w:szCs w:val="21"/>
              </w:rPr>
              <w:t>16.</w:t>
            </w:r>
            <w:r>
              <w:rPr>
                <w:rFonts w:hint="eastAsia"/>
                <w:szCs w:val="21"/>
              </w:rPr>
              <w:t>整机摄像头</w:t>
            </w:r>
            <w:proofErr w:type="gramStart"/>
            <w:r>
              <w:rPr>
                <w:rFonts w:hint="eastAsia"/>
                <w:szCs w:val="21"/>
              </w:rPr>
              <w:t>需支持</w:t>
            </w:r>
            <w:proofErr w:type="gramEnd"/>
            <w:r>
              <w:rPr>
                <w:rFonts w:hint="eastAsia"/>
                <w:szCs w:val="21"/>
              </w:rPr>
              <w:t xml:space="preserve"> 3D </w:t>
            </w:r>
            <w:r>
              <w:rPr>
                <w:rFonts w:hint="eastAsia"/>
                <w:szCs w:val="21"/>
              </w:rPr>
              <w:t>降噪算法和数字宽动态范围成像技术，支持输出</w:t>
            </w:r>
            <w:r>
              <w:rPr>
                <w:rFonts w:hint="eastAsia"/>
                <w:szCs w:val="21"/>
              </w:rPr>
              <w:t>MJPG</w:t>
            </w:r>
            <w:r>
              <w:rPr>
                <w:rFonts w:hint="eastAsia"/>
                <w:szCs w:val="21"/>
              </w:rPr>
              <w:t>、</w:t>
            </w:r>
            <w:r>
              <w:rPr>
                <w:rFonts w:hint="eastAsia"/>
                <w:szCs w:val="21"/>
              </w:rPr>
              <w:t>H.264</w:t>
            </w:r>
            <w:r>
              <w:rPr>
                <w:rFonts w:hint="eastAsia"/>
                <w:szCs w:val="21"/>
              </w:rPr>
              <w:t>视频格式。</w:t>
            </w:r>
          </w:p>
          <w:p w:rsidR="00614F6B" w:rsidRDefault="008E56BC">
            <w:pPr>
              <w:rPr>
                <w:szCs w:val="21"/>
              </w:rPr>
            </w:pPr>
            <w:r>
              <w:rPr>
                <w:rFonts w:hint="eastAsia"/>
                <w:szCs w:val="21"/>
              </w:rPr>
              <w:t>17.</w:t>
            </w:r>
            <w:r>
              <w:rPr>
                <w:rFonts w:hint="eastAsia"/>
                <w:szCs w:val="21"/>
              </w:rPr>
              <w:t>整机</w:t>
            </w:r>
            <w:r>
              <w:rPr>
                <w:rFonts w:hint="eastAsia"/>
                <w:szCs w:val="21"/>
              </w:rPr>
              <w:t>Windows</w:t>
            </w:r>
            <w:r>
              <w:rPr>
                <w:rFonts w:hint="eastAsia"/>
                <w:szCs w:val="21"/>
              </w:rPr>
              <w:t>通道支持文件传输应用，支持通过扫码、超声等方式进行连接，实现文件传输功能。</w:t>
            </w:r>
          </w:p>
          <w:p w:rsidR="00614F6B" w:rsidRDefault="008E56BC">
            <w:pPr>
              <w:rPr>
                <w:szCs w:val="21"/>
              </w:rPr>
            </w:pPr>
            <w:r>
              <w:rPr>
                <w:rFonts w:hint="eastAsia"/>
                <w:szCs w:val="21"/>
              </w:rPr>
              <w:t>18.</w:t>
            </w:r>
            <w:r>
              <w:rPr>
                <w:rFonts w:hint="eastAsia"/>
                <w:szCs w:val="21"/>
              </w:rPr>
              <w:t>整机内置专业硬件自</w:t>
            </w:r>
            <w:proofErr w:type="gramStart"/>
            <w:r>
              <w:rPr>
                <w:rFonts w:hint="eastAsia"/>
                <w:szCs w:val="21"/>
              </w:rPr>
              <w:t>检维护</w:t>
            </w:r>
            <w:proofErr w:type="gramEnd"/>
            <w:r>
              <w:rPr>
                <w:rFonts w:hint="eastAsia"/>
                <w:szCs w:val="21"/>
              </w:rPr>
              <w:t>工具（非第三方工具），支持对触摸框和</w:t>
            </w:r>
            <w:r>
              <w:rPr>
                <w:rFonts w:hint="eastAsia"/>
                <w:szCs w:val="21"/>
              </w:rPr>
              <w:t>PC</w:t>
            </w:r>
            <w:r>
              <w:rPr>
                <w:rFonts w:hint="eastAsia"/>
                <w:szCs w:val="21"/>
              </w:rPr>
              <w:t>模块进行检测，并针对不同模块给出问题代码提示。</w:t>
            </w:r>
          </w:p>
          <w:p w:rsidR="00614F6B" w:rsidRDefault="008E56BC">
            <w:pPr>
              <w:rPr>
                <w:szCs w:val="21"/>
              </w:rPr>
            </w:pPr>
            <w:r>
              <w:rPr>
                <w:rFonts w:hint="eastAsia"/>
                <w:szCs w:val="21"/>
              </w:rPr>
              <w:t>19.</w:t>
            </w:r>
            <w:r>
              <w:rPr>
                <w:rFonts w:hint="eastAsia"/>
                <w:szCs w:val="21"/>
              </w:rPr>
              <w:t>支持接入</w:t>
            </w:r>
            <w:r>
              <w:rPr>
                <w:rFonts w:hint="eastAsia"/>
                <w:szCs w:val="21"/>
              </w:rPr>
              <w:t>HDMI</w:t>
            </w:r>
            <w:r>
              <w:rPr>
                <w:rFonts w:hint="eastAsia"/>
                <w:szCs w:val="21"/>
              </w:rPr>
              <w:t>信号的外部设备自动跳转功能。</w:t>
            </w:r>
          </w:p>
          <w:p w:rsidR="00614F6B" w:rsidRDefault="008E56BC">
            <w:pPr>
              <w:rPr>
                <w:szCs w:val="21"/>
              </w:rPr>
            </w:pPr>
            <w:r>
              <w:rPr>
                <w:rFonts w:hint="eastAsia"/>
                <w:szCs w:val="21"/>
              </w:rPr>
              <w:t>20.</w:t>
            </w:r>
            <w:r>
              <w:rPr>
                <w:rFonts w:hint="eastAsia"/>
                <w:szCs w:val="21"/>
              </w:rPr>
              <w:t>支持提供校本平台，支持本校资源库建设，支持集体备课、听课评课等教研类应用，支持学校通知、考勤管理等行政类应用。</w:t>
            </w:r>
          </w:p>
          <w:p w:rsidR="00614F6B" w:rsidRDefault="008E56BC">
            <w:pPr>
              <w:rPr>
                <w:szCs w:val="21"/>
              </w:rPr>
            </w:pPr>
            <w:r>
              <w:rPr>
                <w:rFonts w:hint="eastAsia"/>
                <w:szCs w:val="21"/>
              </w:rPr>
              <w:t>21.</w:t>
            </w:r>
            <w:r>
              <w:rPr>
                <w:rFonts w:hint="eastAsia"/>
                <w:szCs w:val="21"/>
              </w:rPr>
              <w:t>提供学科配套资源，如语文、数学、英语等，支持诗词朗读、英语语法纠错，支持作业布置功能，支持快速组卷、习题库、记录查看等功能。</w:t>
            </w:r>
          </w:p>
        </w:tc>
        <w:tc>
          <w:tcPr>
            <w:tcW w:w="415" w:type="pct"/>
            <w:vAlign w:val="center"/>
          </w:tcPr>
          <w:p w:rsidR="00614F6B" w:rsidRDefault="008E56BC">
            <w:pPr>
              <w:jc w:val="center"/>
              <w:rPr>
                <w:szCs w:val="21"/>
              </w:rPr>
            </w:pPr>
            <w:r>
              <w:rPr>
                <w:szCs w:val="21"/>
              </w:rPr>
              <w:lastRenderedPageBreak/>
              <w:t>台</w:t>
            </w:r>
          </w:p>
        </w:tc>
        <w:tc>
          <w:tcPr>
            <w:tcW w:w="449" w:type="pct"/>
            <w:vAlign w:val="center"/>
          </w:tcPr>
          <w:p w:rsidR="00614F6B" w:rsidRDefault="008E56BC">
            <w:pPr>
              <w:jc w:val="center"/>
              <w:rPr>
                <w:szCs w:val="21"/>
              </w:rPr>
            </w:pPr>
            <w:r>
              <w:rPr>
                <w:rFonts w:hint="eastAsia"/>
                <w:szCs w:val="21"/>
              </w:rPr>
              <w:t>65</w:t>
            </w:r>
          </w:p>
        </w:tc>
      </w:tr>
      <w:tr w:rsidR="00614F6B">
        <w:trPr>
          <w:trHeight w:val="1141"/>
          <w:jc w:val="center"/>
        </w:trPr>
        <w:tc>
          <w:tcPr>
            <w:tcW w:w="439" w:type="pct"/>
            <w:vAlign w:val="center"/>
          </w:tcPr>
          <w:p w:rsidR="00614F6B" w:rsidRDefault="008E56BC">
            <w:pPr>
              <w:jc w:val="center"/>
              <w:rPr>
                <w:szCs w:val="21"/>
              </w:rPr>
            </w:pPr>
            <w:r>
              <w:rPr>
                <w:rFonts w:hint="eastAsia"/>
                <w:szCs w:val="21"/>
              </w:rPr>
              <w:lastRenderedPageBreak/>
              <w:t>3</w:t>
            </w:r>
          </w:p>
        </w:tc>
        <w:tc>
          <w:tcPr>
            <w:tcW w:w="622" w:type="pct"/>
            <w:vAlign w:val="center"/>
          </w:tcPr>
          <w:p w:rsidR="00614F6B" w:rsidRDefault="008E56BC">
            <w:pPr>
              <w:widowControl/>
              <w:jc w:val="center"/>
              <w:rPr>
                <w:szCs w:val="21"/>
              </w:rPr>
            </w:pPr>
            <w:r>
              <w:rPr>
                <w:rFonts w:hint="eastAsia"/>
                <w:szCs w:val="21"/>
              </w:rPr>
              <w:t>视频展台</w:t>
            </w:r>
          </w:p>
        </w:tc>
        <w:tc>
          <w:tcPr>
            <w:tcW w:w="3075" w:type="pct"/>
            <w:vAlign w:val="center"/>
          </w:tcPr>
          <w:p w:rsidR="00614F6B" w:rsidRDefault="008E56BC">
            <w:pPr>
              <w:rPr>
                <w:szCs w:val="21"/>
              </w:rPr>
            </w:pPr>
            <w:r>
              <w:rPr>
                <w:rFonts w:hint="eastAsia"/>
                <w:szCs w:val="21"/>
              </w:rPr>
              <w:t>1.</w:t>
            </w:r>
            <w:r>
              <w:rPr>
                <w:rFonts w:hint="eastAsia"/>
                <w:szCs w:val="21"/>
              </w:rPr>
              <w:t>壁挂式安装，防盗防破坏，无锐角无利边设计，有效防止师生碰伤、划伤。</w:t>
            </w:r>
          </w:p>
          <w:p w:rsidR="00614F6B" w:rsidRDefault="008E56BC">
            <w:pPr>
              <w:rPr>
                <w:szCs w:val="21"/>
              </w:rPr>
            </w:pPr>
            <w:r>
              <w:rPr>
                <w:rFonts w:hint="eastAsia"/>
                <w:szCs w:val="21"/>
              </w:rPr>
              <w:t>2.</w:t>
            </w:r>
            <w:r>
              <w:rPr>
                <w:rFonts w:hint="eastAsia"/>
                <w:szCs w:val="21"/>
              </w:rPr>
              <w:t>采用</w:t>
            </w:r>
            <w:r>
              <w:rPr>
                <w:rFonts w:hint="eastAsia"/>
                <w:szCs w:val="21"/>
              </w:rPr>
              <w:t>USB</w:t>
            </w:r>
            <w:r>
              <w:rPr>
                <w:rFonts w:hint="eastAsia"/>
                <w:szCs w:val="21"/>
              </w:rPr>
              <w:t>高速接口，单根</w:t>
            </w:r>
            <w:r>
              <w:rPr>
                <w:rFonts w:hint="eastAsia"/>
                <w:szCs w:val="21"/>
              </w:rPr>
              <w:t>USB</w:t>
            </w:r>
            <w:proofErr w:type="gramStart"/>
            <w:r>
              <w:rPr>
                <w:rFonts w:hint="eastAsia"/>
                <w:szCs w:val="21"/>
              </w:rPr>
              <w:t>线实现</w:t>
            </w:r>
            <w:proofErr w:type="gramEnd"/>
            <w:r>
              <w:rPr>
                <w:rFonts w:hint="eastAsia"/>
                <w:szCs w:val="21"/>
              </w:rPr>
              <w:t>供电、高清数据传输需求。</w:t>
            </w:r>
          </w:p>
          <w:p w:rsidR="00614F6B" w:rsidRDefault="008E56BC">
            <w:pPr>
              <w:rPr>
                <w:szCs w:val="21"/>
              </w:rPr>
            </w:pPr>
            <w:r>
              <w:rPr>
                <w:rFonts w:hint="eastAsia"/>
                <w:szCs w:val="21"/>
              </w:rPr>
              <w:t>3.</w:t>
            </w:r>
            <w:r>
              <w:rPr>
                <w:rFonts w:hint="eastAsia"/>
                <w:szCs w:val="21"/>
              </w:rPr>
              <w:t>采用≥</w:t>
            </w:r>
            <w:r>
              <w:rPr>
                <w:rFonts w:hint="eastAsia"/>
                <w:szCs w:val="21"/>
              </w:rPr>
              <w:t>800W</w:t>
            </w:r>
            <w:r>
              <w:rPr>
                <w:rFonts w:hint="eastAsia"/>
                <w:szCs w:val="21"/>
              </w:rPr>
              <w:t>像素自动对焦摄像头，可拍摄</w:t>
            </w:r>
            <w:r>
              <w:rPr>
                <w:rFonts w:hint="eastAsia"/>
                <w:szCs w:val="21"/>
              </w:rPr>
              <w:t>A4</w:t>
            </w:r>
            <w:r>
              <w:rPr>
                <w:rFonts w:hint="eastAsia"/>
                <w:szCs w:val="21"/>
              </w:rPr>
              <w:t>画幅。</w:t>
            </w:r>
          </w:p>
          <w:p w:rsidR="00614F6B" w:rsidRDefault="008E56BC">
            <w:pPr>
              <w:rPr>
                <w:szCs w:val="21"/>
              </w:rPr>
            </w:pPr>
            <w:r>
              <w:rPr>
                <w:rFonts w:hint="eastAsia"/>
                <w:szCs w:val="21"/>
              </w:rPr>
              <w:t>4.</w:t>
            </w:r>
            <w:r>
              <w:rPr>
                <w:rFonts w:hint="eastAsia"/>
                <w:szCs w:val="21"/>
              </w:rPr>
              <w:t>展台按键可实现一键启动展台画面、画面放大、画面缩小、画面旋转、拍照截图等功能，同时也支持在展台软件上进行同样的操作。</w:t>
            </w:r>
          </w:p>
          <w:p w:rsidR="00614F6B" w:rsidRDefault="008E56BC">
            <w:pPr>
              <w:rPr>
                <w:szCs w:val="21"/>
              </w:rPr>
            </w:pPr>
            <w:r>
              <w:rPr>
                <w:rFonts w:hint="eastAsia"/>
                <w:szCs w:val="21"/>
              </w:rPr>
              <w:t>5.</w:t>
            </w:r>
            <w:r>
              <w:rPr>
                <w:rFonts w:hint="eastAsia"/>
                <w:szCs w:val="21"/>
              </w:rPr>
              <w:t>支持故障自动检测，在软件无法出现展台拍摄画面时，自动出现检测链接，帮助用户检测“无画面”的原因，并给出引导</w:t>
            </w:r>
            <w:proofErr w:type="gramStart"/>
            <w:r>
              <w:rPr>
                <w:rFonts w:hint="eastAsia"/>
                <w:szCs w:val="21"/>
              </w:rPr>
              <w:t>性解决</w:t>
            </w:r>
            <w:proofErr w:type="gramEnd"/>
            <w:r>
              <w:rPr>
                <w:rFonts w:hint="eastAsia"/>
                <w:szCs w:val="21"/>
              </w:rPr>
              <w:t>方案</w:t>
            </w:r>
          </w:p>
        </w:tc>
        <w:tc>
          <w:tcPr>
            <w:tcW w:w="415" w:type="pct"/>
            <w:vAlign w:val="center"/>
          </w:tcPr>
          <w:p w:rsidR="00614F6B" w:rsidRDefault="008E56BC">
            <w:pPr>
              <w:jc w:val="center"/>
              <w:rPr>
                <w:szCs w:val="21"/>
              </w:rPr>
            </w:pPr>
            <w:r>
              <w:rPr>
                <w:szCs w:val="21"/>
              </w:rPr>
              <w:t>台</w:t>
            </w:r>
          </w:p>
        </w:tc>
        <w:tc>
          <w:tcPr>
            <w:tcW w:w="449" w:type="pct"/>
            <w:vAlign w:val="center"/>
          </w:tcPr>
          <w:p w:rsidR="00614F6B" w:rsidRDefault="008E56BC">
            <w:pPr>
              <w:jc w:val="center"/>
              <w:rPr>
                <w:szCs w:val="21"/>
              </w:rPr>
            </w:pPr>
            <w:r>
              <w:rPr>
                <w:rFonts w:hint="eastAsia"/>
                <w:szCs w:val="21"/>
              </w:rPr>
              <w:t>65</w:t>
            </w:r>
          </w:p>
        </w:tc>
      </w:tr>
      <w:tr w:rsidR="00614F6B">
        <w:trPr>
          <w:trHeight w:val="1141"/>
          <w:jc w:val="center"/>
        </w:trPr>
        <w:tc>
          <w:tcPr>
            <w:tcW w:w="439" w:type="pct"/>
            <w:vAlign w:val="center"/>
          </w:tcPr>
          <w:p w:rsidR="00614F6B" w:rsidRDefault="008E56BC">
            <w:pPr>
              <w:jc w:val="center"/>
              <w:rPr>
                <w:szCs w:val="21"/>
              </w:rPr>
            </w:pPr>
            <w:r>
              <w:rPr>
                <w:rFonts w:hint="eastAsia"/>
                <w:szCs w:val="21"/>
              </w:rPr>
              <w:t>4</w:t>
            </w:r>
          </w:p>
        </w:tc>
        <w:tc>
          <w:tcPr>
            <w:tcW w:w="622" w:type="pct"/>
            <w:vAlign w:val="center"/>
          </w:tcPr>
          <w:p w:rsidR="00614F6B" w:rsidRDefault="008E56BC">
            <w:pPr>
              <w:widowControl/>
              <w:jc w:val="center"/>
              <w:rPr>
                <w:szCs w:val="21"/>
              </w:rPr>
            </w:pPr>
            <w:r>
              <w:rPr>
                <w:rFonts w:hint="eastAsia"/>
                <w:szCs w:val="21"/>
              </w:rPr>
              <w:t>移动支架</w:t>
            </w:r>
          </w:p>
        </w:tc>
        <w:tc>
          <w:tcPr>
            <w:tcW w:w="3075" w:type="pct"/>
            <w:vAlign w:val="center"/>
          </w:tcPr>
          <w:p w:rsidR="00614F6B" w:rsidRDefault="008E56BC">
            <w:pPr>
              <w:rPr>
                <w:szCs w:val="21"/>
              </w:rPr>
            </w:pPr>
            <w:r>
              <w:rPr>
                <w:rFonts w:hint="eastAsia"/>
                <w:szCs w:val="21"/>
              </w:rPr>
              <w:t>1</w:t>
            </w:r>
            <w:r>
              <w:rPr>
                <w:rFonts w:hint="eastAsia"/>
                <w:szCs w:val="21"/>
              </w:rPr>
              <w:t>、产品尺寸：长</w:t>
            </w:r>
            <w:r>
              <w:rPr>
                <w:rFonts w:hint="eastAsia"/>
                <w:szCs w:val="21"/>
              </w:rPr>
              <w:t>1160mm*</w:t>
            </w:r>
            <w:r>
              <w:rPr>
                <w:rFonts w:hint="eastAsia"/>
                <w:szCs w:val="21"/>
              </w:rPr>
              <w:t>宽</w:t>
            </w:r>
            <w:r>
              <w:rPr>
                <w:rFonts w:hint="eastAsia"/>
                <w:szCs w:val="21"/>
              </w:rPr>
              <w:t>661mm*</w:t>
            </w:r>
            <w:r>
              <w:rPr>
                <w:rFonts w:hint="eastAsia"/>
                <w:szCs w:val="21"/>
              </w:rPr>
              <w:t>高</w:t>
            </w:r>
            <w:r>
              <w:rPr>
                <w:rFonts w:hint="eastAsia"/>
                <w:szCs w:val="21"/>
              </w:rPr>
              <w:t>1597mm</w:t>
            </w:r>
            <w:r>
              <w:rPr>
                <w:rFonts w:hint="eastAsia"/>
                <w:szCs w:val="21"/>
              </w:rPr>
              <w:t>；触控一体机配套使用</w:t>
            </w:r>
          </w:p>
          <w:p w:rsidR="00614F6B" w:rsidRDefault="008E56BC">
            <w:pPr>
              <w:rPr>
                <w:szCs w:val="21"/>
              </w:rPr>
            </w:pPr>
            <w:r>
              <w:rPr>
                <w:rFonts w:hint="eastAsia"/>
                <w:szCs w:val="21"/>
              </w:rPr>
              <w:t>2</w:t>
            </w:r>
            <w:r>
              <w:rPr>
                <w:rFonts w:hint="eastAsia"/>
                <w:szCs w:val="21"/>
              </w:rPr>
              <w:t>、移动支架应通过防倾斜实验，正负</w:t>
            </w:r>
            <w:r>
              <w:rPr>
                <w:rFonts w:hint="eastAsia"/>
                <w:szCs w:val="21"/>
              </w:rPr>
              <w:t>10</w:t>
            </w:r>
            <w:r>
              <w:rPr>
                <w:rFonts w:hint="eastAsia"/>
                <w:szCs w:val="21"/>
              </w:rPr>
              <w:t>度倾斜角度下不能翻倒。</w:t>
            </w:r>
          </w:p>
          <w:p w:rsidR="00614F6B" w:rsidRDefault="008E56BC">
            <w:pPr>
              <w:rPr>
                <w:szCs w:val="21"/>
              </w:rPr>
            </w:pPr>
            <w:r>
              <w:rPr>
                <w:rFonts w:hint="eastAsia"/>
                <w:szCs w:val="21"/>
              </w:rPr>
              <w:t>3</w:t>
            </w:r>
            <w:r>
              <w:rPr>
                <w:rFonts w:hint="eastAsia"/>
                <w:szCs w:val="21"/>
              </w:rPr>
              <w:t>、</w:t>
            </w:r>
            <w:proofErr w:type="gramStart"/>
            <w:r>
              <w:rPr>
                <w:rFonts w:hint="eastAsia"/>
                <w:szCs w:val="21"/>
              </w:rPr>
              <w:t>承挂</w:t>
            </w:r>
            <w:proofErr w:type="gramEnd"/>
            <w:r>
              <w:rPr>
                <w:rFonts w:hint="eastAsia"/>
                <w:szCs w:val="21"/>
              </w:rPr>
              <w:t>≥</w:t>
            </w:r>
            <w:r>
              <w:rPr>
                <w:rFonts w:hint="eastAsia"/>
                <w:szCs w:val="21"/>
              </w:rPr>
              <w:t>100kg</w:t>
            </w:r>
            <w:r>
              <w:rPr>
                <w:rFonts w:hint="eastAsia"/>
                <w:szCs w:val="21"/>
              </w:rPr>
              <w:t>，壁挂高度可调，整体高度≥</w:t>
            </w:r>
            <w:r>
              <w:rPr>
                <w:rFonts w:hint="eastAsia"/>
                <w:szCs w:val="21"/>
              </w:rPr>
              <w:t>1500mm</w:t>
            </w:r>
            <w:r>
              <w:rPr>
                <w:rFonts w:hint="eastAsia"/>
                <w:szCs w:val="21"/>
              </w:rPr>
              <w:t>。</w:t>
            </w:r>
          </w:p>
          <w:p w:rsidR="00614F6B" w:rsidRDefault="008E56BC">
            <w:pPr>
              <w:rPr>
                <w:szCs w:val="21"/>
              </w:rPr>
            </w:pPr>
            <w:r>
              <w:rPr>
                <w:rFonts w:hint="eastAsia"/>
                <w:szCs w:val="21"/>
              </w:rPr>
              <w:t>4</w:t>
            </w:r>
            <w:r>
              <w:rPr>
                <w:rFonts w:hint="eastAsia"/>
                <w:szCs w:val="21"/>
              </w:rPr>
              <w:t>、托盘承重≥</w:t>
            </w:r>
            <w:r>
              <w:rPr>
                <w:rFonts w:hint="eastAsia"/>
                <w:szCs w:val="21"/>
              </w:rPr>
              <w:t>25KG,</w:t>
            </w:r>
            <w:r>
              <w:rPr>
                <w:rFonts w:hint="eastAsia"/>
                <w:szCs w:val="21"/>
              </w:rPr>
              <w:t>模具设置</w:t>
            </w:r>
            <w:r>
              <w:rPr>
                <w:rFonts w:hint="eastAsia"/>
                <w:szCs w:val="21"/>
              </w:rPr>
              <w:t>U</w:t>
            </w:r>
            <w:r>
              <w:rPr>
                <w:rFonts w:hint="eastAsia"/>
                <w:szCs w:val="21"/>
              </w:rPr>
              <w:t>型置物槽，应方便触摸笔、遥控器等物品放置</w:t>
            </w:r>
          </w:p>
        </w:tc>
        <w:tc>
          <w:tcPr>
            <w:tcW w:w="415" w:type="pct"/>
            <w:vAlign w:val="center"/>
          </w:tcPr>
          <w:p w:rsidR="00614F6B" w:rsidRDefault="008E56BC">
            <w:pPr>
              <w:jc w:val="center"/>
              <w:rPr>
                <w:szCs w:val="21"/>
              </w:rPr>
            </w:pPr>
            <w:r>
              <w:rPr>
                <w:szCs w:val="21"/>
              </w:rPr>
              <w:t>台</w:t>
            </w:r>
          </w:p>
        </w:tc>
        <w:tc>
          <w:tcPr>
            <w:tcW w:w="449" w:type="pct"/>
            <w:vAlign w:val="center"/>
          </w:tcPr>
          <w:p w:rsidR="00614F6B" w:rsidRDefault="008E56BC">
            <w:pPr>
              <w:jc w:val="center"/>
              <w:rPr>
                <w:szCs w:val="21"/>
              </w:rPr>
            </w:pPr>
            <w:r>
              <w:rPr>
                <w:rFonts w:hint="eastAsia"/>
                <w:szCs w:val="21"/>
              </w:rPr>
              <w:t>23</w:t>
            </w:r>
          </w:p>
        </w:tc>
      </w:tr>
      <w:tr w:rsidR="00614F6B">
        <w:trPr>
          <w:trHeight w:val="1141"/>
          <w:jc w:val="center"/>
        </w:trPr>
        <w:tc>
          <w:tcPr>
            <w:tcW w:w="439" w:type="pct"/>
            <w:vAlign w:val="center"/>
          </w:tcPr>
          <w:p w:rsidR="00614F6B" w:rsidRDefault="008E56BC">
            <w:pPr>
              <w:jc w:val="center"/>
              <w:rPr>
                <w:szCs w:val="21"/>
              </w:rPr>
            </w:pPr>
            <w:r>
              <w:rPr>
                <w:rFonts w:hint="eastAsia"/>
                <w:szCs w:val="21"/>
              </w:rPr>
              <w:t>5</w:t>
            </w:r>
          </w:p>
        </w:tc>
        <w:tc>
          <w:tcPr>
            <w:tcW w:w="622" w:type="pct"/>
            <w:vAlign w:val="center"/>
          </w:tcPr>
          <w:p w:rsidR="00614F6B" w:rsidRDefault="008E56BC">
            <w:pPr>
              <w:widowControl/>
              <w:jc w:val="center"/>
              <w:rPr>
                <w:szCs w:val="21"/>
              </w:rPr>
            </w:pPr>
            <w:r>
              <w:rPr>
                <w:rFonts w:hint="eastAsia"/>
                <w:szCs w:val="21"/>
              </w:rPr>
              <w:t>设备运</w:t>
            </w:r>
            <w:proofErr w:type="gramStart"/>
            <w:r>
              <w:rPr>
                <w:rFonts w:hint="eastAsia"/>
                <w:szCs w:val="21"/>
              </w:rPr>
              <w:t>维系统</w:t>
            </w:r>
            <w:proofErr w:type="gramEnd"/>
          </w:p>
        </w:tc>
        <w:tc>
          <w:tcPr>
            <w:tcW w:w="3075" w:type="pct"/>
            <w:vAlign w:val="center"/>
          </w:tcPr>
          <w:p w:rsidR="00614F6B" w:rsidRDefault="008E56BC">
            <w:pPr>
              <w:tabs>
                <w:tab w:val="left" w:pos="874"/>
              </w:tabs>
              <w:jc w:val="left"/>
              <w:rPr>
                <w:szCs w:val="24"/>
              </w:rPr>
            </w:pPr>
            <w:r>
              <w:rPr>
                <w:rFonts w:hint="eastAsia"/>
                <w:szCs w:val="24"/>
              </w:rPr>
              <w:t>1.</w:t>
            </w:r>
            <w:r>
              <w:rPr>
                <w:rFonts w:hint="eastAsia"/>
                <w:szCs w:val="24"/>
              </w:rPr>
              <w:t>系统采用</w:t>
            </w:r>
            <w:r>
              <w:rPr>
                <w:rFonts w:hint="eastAsia"/>
                <w:szCs w:val="24"/>
              </w:rPr>
              <w:t>B/S</w:t>
            </w:r>
            <w:r>
              <w:rPr>
                <w:rFonts w:hint="eastAsia"/>
                <w:szCs w:val="24"/>
              </w:rPr>
              <w:t>架构设计，支持学校管理员通过网页浏览器登录进行所有管理指令操作。</w:t>
            </w:r>
          </w:p>
          <w:p w:rsidR="00614F6B" w:rsidRDefault="008E56BC">
            <w:pPr>
              <w:tabs>
                <w:tab w:val="left" w:pos="874"/>
              </w:tabs>
              <w:jc w:val="left"/>
              <w:rPr>
                <w:szCs w:val="24"/>
              </w:rPr>
            </w:pPr>
            <w:r>
              <w:rPr>
                <w:rFonts w:hint="eastAsia"/>
                <w:szCs w:val="24"/>
              </w:rPr>
              <w:t>2.</w:t>
            </w:r>
            <w:r>
              <w:rPr>
                <w:rFonts w:hint="eastAsia"/>
                <w:szCs w:val="24"/>
              </w:rPr>
              <w:t>支持实时展示不少于</w:t>
            </w:r>
            <w:r>
              <w:rPr>
                <w:rFonts w:hint="eastAsia"/>
                <w:szCs w:val="24"/>
              </w:rPr>
              <w:t>20</w:t>
            </w:r>
            <w:r>
              <w:rPr>
                <w:rFonts w:hint="eastAsia"/>
                <w:szCs w:val="24"/>
              </w:rPr>
              <w:t>台设备的运行画面，并支持切换模式，支持分组管理，支持检索设备。</w:t>
            </w:r>
          </w:p>
          <w:p w:rsidR="00614F6B" w:rsidRDefault="008E56BC">
            <w:pPr>
              <w:tabs>
                <w:tab w:val="left" w:pos="874"/>
              </w:tabs>
              <w:jc w:val="left"/>
              <w:rPr>
                <w:szCs w:val="24"/>
              </w:rPr>
            </w:pPr>
            <w:r>
              <w:rPr>
                <w:rFonts w:hint="eastAsia"/>
                <w:szCs w:val="24"/>
              </w:rPr>
              <w:t>3.</w:t>
            </w:r>
            <w:r>
              <w:rPr>
                <w:rFonts w:hint="eastAsia"/>
                <w:szCs w:val="24"/>
              </w:rPr>
              <w:t>支持远程实时控制设备，可监测设备当前运行界面，并远程操作设备界面，适用于远程维护和修复设备软件问题。</w:t>
            </w:r>
          </w:p>
          <w:p w:rsidR="00614F6B" w:rsidRDefault="008E56BC">
            <w:pPr>
              <w:tabs>
                <w:tab w:val="left" w:pos="874"/>
              </w:tabs>
              <w:jc w:val="left"/>
              <w:rPr>
                <w:szCs w:val="24"/>
              </w:rPr>
            </w:pPr>
            <w:r>
              <w:rPr>
                <w:rFonts w:hint="eastAsia"/>
                <w:szCs w:val="24"/>
              </w:rPr>
              <w:t>4.</w:t>
            </w:r>
            <w:r>
              <w:rPr>
                <w:rFonts w:hint="eastAsia"/>
                <w:szCs w:val="24"/>
              </w:rPr>
              <w:t>支持同时查看</w:t>
            </w:r>
            <w:r>
              <w:rPr>
                <w:rFonts w:hint="eastAsia"/>
                <w:szCs w:val="24"/>
              </w:rPr>
              <w:t>9</w:t>
            </w:r>
            <w:r>
              <w:rPr>
                <w:rFonts w:hint="eastAsia"/>
                <w:szCs w:val="24"/>
              </w:rPr>
              <w:t>个或以上教室的实时摄像头画面、设备屏幕画面，支持在一个显示界面同时查看单个教室内所有屏幕、所有摄像头的实时画面，以及所有麦克风的声音。</w:t>
            </w:r>
          </w:p>
          <w:p w:rsidR="00614F6B" w:rsidRDefault="008E56BC">
            <w:pPr>
              <w:tabs>
                <w:tab w:val="left" w:pos="874"/>
              </w:tabs>
              <w:jc w:val="left"/>
              <w:rPr>
                <w:szCs w:val="24"/>
              </w:rPr>
            </w:pPr>
            <w:r>
              <w:rPr>
                <w:rFonts w:hint="eastAsia"/>
                <w:szCs w:val="24"/>
              </w:rPr>
              <w:t>5.</w:t>
            </w:r>
            <w:r>
              <w:rPr>
                <w:rFonts w:hint="eastAsia"/>
                <w:szCs w:val="24"/>
              </w:rPr>
              <w:t>单台设备巡视时，</w:t>
            </w:r>
            <w:proofErr w:type="gramStart"/>
            <w:r>
              <w:rPr>
                <w:rFonts w:hint="eastAsia"/>
                <w:szCs w:val="24"/>
              </w:rPr>
              <w:t>需支持</w:t>
            </w:r>
            <w:proofErr w:type="gramEnd"/>
            <w:r>
              <w:rPr>
                <w:rFonts w:hint="eastAsia"/>
                <w:szCs w:val="24"/>
              </w:rPr>
              <w:t>远程发送文本消息、语音消息，</w:t>
            </w:r>
            <w:proofErr w:type="gramStart"/>
            <w:r>
              <w:rPr>
                <w:rFonts w:hint="eastAsia"/>
                <w:szCs w:val="24"/>
              </w:rPr>
              <w:lastRenderedPageBreak/>
              <w:t>需支持</w:t>
            </w:r>
            <w:proofErr w:type="gramEnd"/>
            <w:r>
              <w:rPr>
                <w:rFonts w:hint="eastAsia"/>
                <w:szCs w:val="24"/>
              </w:rPr>
              <w:t>记录备注、听课评价，支持巡视日志功能。</w:t>
            </w:r>
          </w:p>
          <w:p w:rsidR="00614F6B" w:rsidRDefault="008E56BC">
            <w:pPr>
              <w:tabs>
                <w:tab w:val="left" w:pos="874"/>
              </w:tabs>
              <w:jc w:val="left"/>
              <w:rPr>
                <w:szCs w:val="24"/>
              </w:rPr>
            </w:pPr>
            <w:r>
              <w:rPr>
                <w:rFonts w:hint="eastAsia"/>
                <w:szCs w:val="24"/>
              </w:rPr>
              <w:t>6.</w:t>
            </w:r>
            <w:r>
              <w:rPr>
                <w:rFonts w:hint="eastAsia"/>
                <w:szCs w:val="24"/>
              </w:rPr>
              <w:t>支持自定义巡视水印类型、水印内容及水印颜色等设置。</w:t>
            </w:r>
          </w:p>
          <w:p w:rsidR="00614F6B" w:rsidRDefault="008E56BC">
            <w:pPr>
              <w:tabs>
                <w:tab w:val="left" w:pos="874"/>
              </w:tabs>
              <w:jc w:val="left"/>
              <w:rPr>
                <w:szCs w:val="24"/>
              </w:rPr>
            </w:pPr>
            <w:r>
              <w:rPr>
                <w:rFonts w:hint="eastAsia"/>
                <w:szCs w:val="24"/>
              </w:rPr>
              <w:t>7.</w:t>
            </w:r>
            <w:r>
              <w:rPr>
                <w:rFonts w:hint="eastAsia"/>
                <w:szCs w:val="24"/>
              </w:rPr>
              <w:t>支持通过移动端快捷访问设备所处班级的教室情况，支持分配权限，所有权限调整均配备操作日志。</w:t>
            </w:r>
          </w:p>
          <w:p w:rsidR="00614F6B" w:rsidRDefault="008E56BC">
            <w:pPr>
              <w:tabs>
                <w:tab w:val="left" w:pos="874"/>
              </w:tabs>
              <w:jc w:val="left"/>
              <w:rPr>
                <w:szCs w:val="24"/>
              </w:rPr>
            </w:pPr>
            <w:r>
              <w:rPr>
                <w:rFonts w:hint="eastAsia"/>
                <w:szCs w:val="24"/>
              </w:rPr>
              <w:t>8.</w:t>
            </w:r>
            <w:r>
              <w:rPr>
                <w:rFonts w:hint="eastAsia"/>
                <w:szCs w:val="24"/>
              </w:rPr>
              <w:t>支持一键下课锁屏、开机自动锁屏、无网络时验证身份解锁。</w:t>
            </w:r>
          </w:p>
          <w:p w:rsidR="00614F6B" w:rsidRDefault="008E56BC">
            <w:pPr>
              <w:tabs>
                <w:tab w:val="left" w:pos="874"/>
              </w:tabs>
              <w:jc w:val="left"/>
              <w:rPr>
                <w:szCs w:val="24"/>
              </w:rPr>
            </w:pPr>
            <w:r>
              <w:rPr>
                <w:rFonts w:hint="eastAsia"/>
                <w:szCs w:val="24"/>
              </w:rPr>
              <w:t>9.</w:t>
            </w:r>
            <w:r>
              <w:rPr>
                <w:rFonts w:hint="eastAsia"/>
                <w:szCs w:val="24"/>
              </w:rPr>
              <w:t>支持查看设备当前使用老师信息，以及最近一次设备解锁时间、解锁方式、解锁老师，了解老师教学应用情况。</w:t>
            </w:r>
          </w:p>
          <w:p w:rsidR="00614F6B" w:rsidRDefault="008E56BC">
            <w:pPr>
              <w:tabs>
                <w:tab w:val="left" w:pos="874"/>
              </w:tabs>
              <w:jc w:val="left"/>
              <w:rPr>
                <w:szCs w:val="24"/>
              </w:rPr>
            </w:pPr>
            <w:r>
              <w:rPr>
                <w:rFonts w:hint="eastAsia"/>
                <w:szCs w:val="24"/>
              </w:rPr>
              <w:t>10.</w:t>
            </w:r>
            <w:r>
              <w:rPr>
                <w:rFonts w:hint="eastAsia"/>
                <w:szCs w:val="24"/>
              </w:rPr>
              <w:t>支持远程批量清理设备磁盘，支持清理指定磁盘的指定文件夹，支持清理系统盘备份、缓存、日志等垃圾文件。</w:t>
            </w:r>
          </w:p>
          <w:p w:rsidR="00614F6B" w:rsidRDefault="008E56BC">
            <w:pPr>
              <w:tabs>
                <w:tab w:val="left" w:pos="874"/>
              </w:tabs>
              <w:jc w:val="left"/>
              <w:rPr>
                <w:szCs w:val="24"/>
              </w:rPr>
            </w:pPr>
            <w:r>
              <w:rPr>
                <w:rFonts w:hint="eastAsia"/>
                <w:szCs w:val="24"/>
              </w:rPr>
              <w:t>11.</w:t>
            </w:r>
            <w:r>
              <w:rPr>
                <w:rFonts w:hint="eastAsia"/>
                <w:szCs w:val="24"/>
              </w:rPr>
              <w:t>支持远程向已设置冰点的设备发送指令、安装软件，无需人为解冻，即可进行指令穿透。</w:t>
            </w:r>
          </w:p>
          <w:p w:rsidR="00614F6B" w:rsidRDefault="008E56BC">
            <w:pPr>
              <w:tabs>
                <w:tab w:val="left" w:pos="874"/>
              </w:tabs>
              <w:jc w:val="left"/>
              <w:rPr>
                <w:szCs w:val="24"/>
              </w:rPr>
            </w:pPr>
            <w:r>
              <w:rPr>
                <w:rFonts w:hint="eastAsia"/>
                <w:szCs w:val="24"/>
              </w:rPr>
              <w:t>12.</w:t>
            </w:r>
            <w:proofErr w:type="gramStart"/>
            <w:r>
              <w:rPr>
                <w:rFonts w:hint="eastAsia"/>
                <w:szCs w:val="24"/>
              </w:rPr>
              <w:t>支持弹窗拦截</w:t>
            </w:r>
            <w:proofErr w:type="gramEnd"/>
            <w:r>
              <w:rPr>
                <w:rFonts w:hint="eastAsia"/>
                <w:szCs w:val="24"/>
              </w:rPr>
              <w:t>功能，支持查看学校当前已上报的所有疑似风险窗口和上报次数，并支持拦截某个应用所有窗口、某个具体窗口，支持将某个应用、某个具体窗口加入白名单，不对软件进行拦截。</w:t>
            </w:r>
          </w:p>
          <w:p w:rsidR="00614F6B" w:rsidRDefault="008E56BC">
            <w:pPr>
              <w:tabs>
                <w:tab w:val="left" w:pos="874"/>
              </w:tabs>
              <w:jc w:val="left"/>
              <w:rPr>
                <w:szCs w:val="24"/>
              </w:rPr>
            </w:pPr>
            <w:r>
              <w:rPr>
                <w:rFonts w:hint="eastAsia"/>
                <w:szCs w:val="24"/>
              </w:rPr>
              <w:t>13.</w:t>
            </w:r>
            <w:r>
              <w:rPr>
                <w:rFonts w:hint="eastAsia"/>
                <w:szCs w:val="24"/>
              </w:rPr>
              <w:t>支持设置网址访问黑名单、白名单，限制所有设备的网址访问。</w:t>
            </w:r>
          </w:p>
          <w:p w:rsidR="00614F6B" w:rsidRDefault="008E56BC">
            <w:pPr>
              <w:tabs>
                <w:tab w:val="left" w:pos="874"/>
              </w:tabs>
              <w:jc w:val="left"/>
              <w:rPr>
                <w:szCs w:val="24"/>
              </w:rPr>
            </w:pPr>
            <w:r>
              <w:rPr>
                <w:rFonts w:hint="eastAsia"/>
                <w:szCs w:val="24"/>
              </w:rPr>
              <w:t>14.</w:t>
            </w:r>
            <w:r>
              <w:rPr>
                <w:rFonts w:hint="eastAsia"/>
                <w:szCs w:val="24"/>
              </w:rPr>
              <w:t>支持</w:t>
            </w:r>
            <w:r>
              <w:rPr>
                <w:rFonts w:hint="eastAsia"/>
                <w:szCs w:val="24"/>
              </w:rPr>
              <w:t>AI</w:t>
            </w:r>
            <w:r>
              <w:rPr>
                <w:rFonts w:hint="eastAsia"/>
                <w:szCs w:val="24"/>
              </w:rPr>
              <w:t>自动监测设备画面的内容或元素，支持设置警告内容，当监测到不良画面后自动提醒。</w:t>
            </w:r>
          </w:p>
          <w:p w:rsidR="00614F6B" w:rsidRDefault="008E56BC">
            <w:pPr>
              <w:tabs>
                <w:tab w:val="left" w:pos="874"/>
              </w:tabs>
              <w:jc w:val="left"/>
              <w:rPr>
                <w:szCs w:val="24"/>
              </w:rPr>
            </w:pPr>
            <w:r>
              <w:rPr>
                <w:rFonts w:hint="eastAsia"/>
                <w:szCs w:val="24"/>
              </w:rPr>
              <w:t>15.</w:t>
            </w:r>
            <w:r>
              <w:rPr>
                <w:rFonts w:hint="eastAsia"/>
                <w:szCs w:val="24"/>
              </w:rPr>
              <w:t>支持用户自定义无人使用时间段，设备处于无人使用状态时，自动进入屏保、锁屏、息屏、关机状态。</w:t>
            </w:r>
          </w:p>
          <w:p w:rsidR="00614F6B" w:rsidRDefault="008E56BC">
            <w:pPr>
              <w:tabs>
                <w:tab w:val="left" w:pos="874"/>
              </w:tabs>
              <w:jc w:val="left"/>
              <w:rPr>
                <w:szCs w:val="24"/>
              </w:rPr>
            </w:pPr>
            <w:r>
              <w:rPr>
                <w:rFonts w:hint="eastAsia"/>
                <w:szCs w:val="24"/>
              </w:rPr>
              <w:t>16.</w:t>
            </w:r>
            <w:r>
              <w:rPr>
                <w:rFonts w:hint="eastAsia"/>
                <w:szCs w:val="24"/>
              </w:rPr>
              <w:t>支持用户自主上</w:t>
            </w:r>
            <w:proofErr w:type="gramStart"/>
            <w:r>
              <w:rPr>
                <w:rFonts w:hint="eastAsia"/>
                <w:szCs w:val="24"/>
              </w:rPr>
              <w:t>传软件批量将</w:t>
            </w:r>
            <w:proofErr w:type="gramEnd"/>
            <w:r>
              <w:rPr>
                <w:rFonts w:hint="eastAsia"/>
                <w:szCs w:val="24"/>
              </w:rPr>
              <w:t>软件发送至设备安装，软件自动静默安装。</w:t>
            </w:r>
          </w:p>
          <w:p w:rsidR="00614F6B" w:rsidRDefault="008E56BC">
            <w:pPr>
              <w:tabs>
                <w:tab w:val="left" w:pos="874"/>
              </w:tabs>
              <w:jc w:val="left"/>
              <w:rPr>
                <w:szCs w:val="24"/>
              </w:rPr>
            </w:pPr>
            <w:r>
              <w:rPr>
                <w:rFonts w:hint="eastAsia"/>
                <w:szCs w:val="24"/>
              </w:rPr>
              <w:t>17.</w:t>
            </w:r>
            <w:r>
              <w:rPr>
                <w:rFonts w:hint="eastAsia"/>
                <w:szCs w:val="24"/>
              </w:rPr>
              <w:t>支持多位老师同时向不同设备发起直播，直播方式包含但不限于桌面直播、视频直播、音频直播等方式，直播过程中支持增、</w:t>
            </w:r>
            <w:proofErr w:type="gramStart"/>
            <w:r>
              <w:rPr>
                <w:rFonts w:hint="eastAsia"/>
                <w:szCs w:val="24"/>
              </w:rPr>
              <w:t>删</w:t>
            </w:r>
            <w:proofErr w:type="gramEnd"/>
            <w:r>
              <w:rPr>
                <w:rFonts w:hint="eastAsia"/>
                <w:szCs w:val="24"/>
              </w:rPr>
              <w:t>接收直播观看的设备，支持实时查看收看端教室画面。</w:t>
            </w:r>
          </w:p>
          <w:p w:rsidR="00614F6B" w:rsidRDefault="008E56BC">
            <w:pPr>
              <w:tabs>
                <w:tab w:val="left" w:pos="874"/>
              </w:tabs>
              <w:jc w:val="left"/>
              <w:rPr>
                <w:szCs w:val="24"/>
              </w:rPr>
            </w:pPr>
            <w:r>
              <w:rPr>
                <w:rFonts w:hint="eastAsia"/>
                <w:szCs w:val="24"/>
              </w:rPr>
              <w:t>18.</w:t>
            </w:r>
            <w:r>
              <w:rPr>
                <w:rFonts w:hint="eastAsia"/>
                <w:szCs w:val="24"/>
              </w:rPr>
              <w:t>支持查看设备所有待执行的指令信息；支持远程修改设备关联信息。</w:t>
            </w:r>
          </w:p>
          <w:p w:rsidR="00614F6B" w:rsidRDefault="008E56BC">
            <w:pPr>
              <w:tabs>
                <w:tab w:val="left" w:pos="874"/>
              </w:tabs>
              <w:jc w:val="left"/>
              <w:rPr>
                <w:szCs w:val="24"/>
              </w:rPr>
            </w:pPr>
            <w:r>
              <w:rPr>
                <w:rFonts w:hint="eastAsia"/>
                <w:szCs w:val="24"/>
              </w:rPr>
              <w:t>19.</w:t>
            </w:r>
            <w:r>
              <w:rPr>
                <w:rFonts w:hint="eastAsia"/>
                <w:szCs w:val="24"/>
              </w:rPr>
              <w:t>支持设置即时、定时、循环模式的关机、重启、打铃、锁屏</w:t>
            </w:r>
            <w:r>
              <w:rPr>
                <w:rFonts w:hint="eastAsia"/>
                <w:szCs w:val="24"/>
              </w:rPr>
              <w:t>/</w:t>
            </w:r>
            <w:r>
              <w:rPr>
                <w:rFonts w:hint="eastAsia"/>
                <w:szCs w:val="24"/>
              </w:rPr>
              <w:t>解锁等指令，打铃指令支持上传自定义铃声、设置播放时长，支持查看、编辑和撤销待执行指令，支持查看已执行指令情况、指令执行实时状态，支持查看设备操作日志。</w:t>
            </w:r>
          </w:p>
          <w:p w:rsidR="00614F6B" w:rsidRDefault="008E56BC">
            <w:pPr>
              <w:tabs>
                <w:tab w:val="left" w:pos="874"/>
              </w:tabs>
              <w:jc w:val="left"/>
              <w:rPr>
                <w:szCs w:val="24"/>
              </w:rPr>
            </w:pPr>
            <w:r>
              <w:rPr>
                <w:rFonts w:hint="eastAsia"/>
                <w:szCs w:val="24"/>
              </w:rPr>
              <w:t>20.</w:t>
            </w:r>
            <w:r>
              <w:rPr>
                <w:rFonts w:hint="eastAsia"/>
                <w:szCs w:val="24"/>
              </w:rPr>
              <w:t>支持快速筛选全校所有设备各项指标的达标率，快速定位和识别问题设备，支持单设备查看详情，掌握设备的基础参数，以及各项指标的明细数据，支持快速导出全校所有设备的网络状态、硬件参数、流畅度、安全防护服务开启等情况。</w:t>
            </w:r>
          </w:p>
          <w:p w:rsidR="00614F6B" w:rsidRDefault="008E56BC">
            <w:pPr>
              <w:tabs>
                <w:tab w:val="left" w:pos="874"/>
              </w:tabs>
              <w:jc w:val="left"/>
              <w:rPr>
                <w:szCs w:val="24"/>
              </w:rPr>
            </w:pPr>
            <w:r>
              <w:rPr>
                <w:rFonts w:hint="eastAsia"/>
                <w:szCs w:val="24"/>
              </w:rPr>
              <w:t>21.</w:t>
            </w:r>
            <w:r>
              <w:rPr>
                <w:rFonts w:hint="eastAsia"/>
                <w:szCs w:val="24"/>
              </w:rPr>
              <w:t>系统内置图片宣传资源、视频宣传资源、海报模板，可直接选择进行发布，宣传内容包含但不限于劳动教育、卫生健康、心理健康教育、安全教育、理想信念教育、生态文明教育、名校介绍、党建文化主题等内容。</w:t>
            </w:r>
          </w:p>
          <w:p w:rsidR="00614F6B" w:rsidRDefault="008E56BC">
            <w:pPr>
              <w:tabs>
                <w:tab w:val="left" w:pos="874"/>
              </w:tabs>
              <w:jc w:val="left"/>
              <w:rPr>
                <w:szCs w:val="24"/>
              </w:rPr>
            </w:pPr>
            <w:r>
              <w:rPr>
                <w:rFonts w:hint="eastAsia"/>
                <w:szCs w:val="24"/>
              </w:rPr>
              <w:t>22.</w:t>
            </w:r>
            <w:r>
              <w:rPr>
                <w:rFonts w:hint="eastAsia"/>
                <w:szCs w:val="24"/>
              </w:rPr>
              <w:t>节目单支持添加自定义页面，自定义页面支持设置页面播放时长，支持颜色填充、背景图库、图片填充三种方式设置页面背景，支持添加文本、网页、倒计日、时间等组件，支持添加课表、值日生、等组件。</w:t>
            </w:r>
          </w:p>
          <w:p w:rsidR="00614F6B" w:rsidRDefault="008E56BC">
            <w:pPr>
              <w:tabs>
                <w:tab w:val="left" w:pos="874"/>
              </w:tabs>
              <w:jc w:val="left"/>
              <w:rPr>
                <w:szCs w:val="24"/>
              </w:rPr>
            </w:pPr>
            <w:r>
              <w:rPr>
                <w:rFonts w:hint="eastAsia"/>
                <w:szCs w:val="24"/>
              </w:rPr>
              <w:t>23.</w:t>
            </w:r>
            <w:r>
              <w:rPr>
                <w:rFonts w:hint="eastAsia"/>
                <w:szCs w:val="24"/>
              </w:rPr>
              <w:t>支持实时查看和导出学校设备整体使用数据，并支持精确查看具体设备数据。</w:t>
            </w:r>
          </w:p>
          <w:p w:rsidR="00614F6B" w:rsidRDefault="008E56BC">
            <w:pPr>
              <w:tabs>
                <w:tab w:val="left" w:pos="874"/>
              </w:tabs>
              <w:jc w:val="left"/>
              <w:rPr>
                <w:szCs w:val="24"/>
              </w:rPr>
            </w:pPr>
            <w:r>
              <w:rPr>
                <w:rFonts w:hint="eastAsia"/>
                <w:szCs w:val="24"/>
              </w:rPr>
              <w:lastRenderedPageBreak/>
              <w:t>24.</w:t>
            </w:r>
            <w:r>
              <w:rPr>
                <w:rFonts w:hint="eastAsia"/>
                <w:szCs w:val="24"/>
              </w:rPr>
              <w:t>数据至少包含设备的使用时长、活跃次数、常用软件使用时长和次数、教学应用使用情况、设备健康度分析、</w:t>
            </w:r>
            <w:proofErr w:type="gramStart"/>
            <w:r>
              <w:rPr>
                <w:rFonts w:hint="eastAsia"/>
                <w:szCs w:val="24"/>
              </w:rPr>
              <w:t>弹窗拦截</w:t>
            </w:r>
            <w:proofErr w:type="gramEnd"/>
            <w:r>
              <w:rPr>
                <w:rFonts w:hint="eastAsia"/>
                <w:szCs w:val="24"/>
              </w:rPr>
              <w:t>次数、老师使用设备教学情况。</w:t>
            </w:r>
          </w:p>
        </w:tc>
        <w:tc>
          <w:tcPr>
            <w:tcW w:w="415" w:type="pct"/>
            <w:vAlign w:val="center"/>
          </w:tcPr>
          <w:p w:rsidR="00614F6B" w:rsidRDefault="008E56BC">
            <w:pPr>
              <w:jc w:val="center"/>
              <w:rPr>
                <w:szCs w:val="21"/>
              </w:rPr>
            </w:pPr>
            <w:r>
              <w:rPr>
                <w:rFonts w:hint="eastAsia"/>
                <w:szCs w:val="21"/>
              </w:rPr>
              <w:lastRenderedPageBreak/>
              <w:t>套</w:t>
            </w:r>
          </w:p>
        </w:tc>
        <w:tc>
          <w:tcPr>
            <w:tcW w:w="449" w:type="pct"/>
            <w:vAlign w:val="center"/>
          </w:tcPr>
          <w:p w:rsidR="00614F6B" w:rsidRDefault="008E56BC">
            <w:pPr>
              <w:jc w:val="center"/>
              <w:rPr>
                <w:szCs w:val="21"/>
              </w:rPr>
            </w:pPr>
            <w:r>
              <w:rPr>
                <w:rFonts w:hint="eastAsia"/>
                <w:szCs w:val="21"/>
              </w:rPr>
              <w:t>1</w:t>
            </w:r>
          </w:p>
        </w:tc>
      </w:tr>
    </w:tbl>
    <w:p w:rsidR="00614F6B" w:rsidRDefault="008E56BC" w:rsidP="00207140">
      <w:pPr>
        <w:spacing w:line="360" w:lineRule="auto"/>
        <w:ind w:firstLineChars="200" w:firstLine="446"/>
        <w:outlineLvl w:val="0"/>
        <w:rPr>
          <w:sz w:val="24"/>
        </w:rPr>
      </w:pPr>
      <w:r>
        <w:rPr>
          <w:rFonts w:hAnsiTheme="minorEastAsia" w:hint="eastAsia"/>
          <w:sz w:val="24"/>
        </w:rPr>
        <w:lastRenderedPageBreak/>
        <w:t>注：</w:t>
      </w:r>
    </w:p>
    <w:p w:rsidR="00614F6B" w:rsidRDefault="008E56BC" w:rsidP="00207140">
      <w:pPr>
        <w:spacing w:line="360" w:lineRule="auto"/>
        <w:ind w:firstLineChars="200" w:firstLine="446"/>
        <w:outlineLvl w:val="0"/>
        <w:rPr>
          <w:sz w:val="24"/>
        </w:rPr>
      </w:pPr>
      <w:r>
        <w:rPr>
          <w:rFonts w:hAnsiTheme="minorEastAsia" w:hint="eastAsia"/>
          <w:sz w:val="24"/>
        </w:rPr>
        <w:t>加注</w:t>
      </w:r>
      <w:r>
        <w:rPr>
          <w:rFonts w:hint="eastAsia"/>
          <w:sz w:val="24"/>
        </w:rPr>
        <w:t>“</w:t>
      </w:r>
      <w:r>
        <w:rPr>
          <w:rFonts w:hAnsiTheme="minorEastAsia" w:hint="eastAsia"/>
          <w:sz w:val="24"/>
        </w:rPr>
        <w:t>★</w:t>
      </w:r>
      <w:r>
        <w:rPr>
          <w:rFonts w:hint="eastAsia"/>
          <w:sz w:val="24"/>
        </w:rPr>
        <w:t>”</w:t>
      </w:r>
      <w:r>
        <w:rPr>
          <w:rFonts w:hAnsiTheme="minorEastAsia" w:hint="eastAsia"/>
          <w:sz w:val="24"/>
        </w:rPr>
        <w:t>号条款为实质性条款，不得出现负偏离，发生负偏离即做无效标处理。</w:t>
      </w:r>
    </w:p>
    <w:p w:rsidR="00614F6B" w:rsidRDefault="008E56BC" w:rsidP="00207140">
      <w:pPr>
        <w:spacing w:line="360" w:lineRule="auto"/>
        <w:ind w:firstLineChars="200" w:firstLine="446"/>
        <w:outlineLvl w:val="0"/>
        <w:rPr>
          <w:sz w:val="24"/>
        </w:rPr>
      </w:pPr>
      <w:r>
        <w:rPr>
          <w:rFonts w:hAnsiTheme="minorEastAsia" w:hint="eastAsia"/>
          <w:sz w:val="24"/>
        </w:rPr>
        <w:t>加注</w:t>
      </w:r>
      <w:r>
        <w:rPr>
          <w:rFonts w:hint="eastAsia"/>
          <w:sz w:val="24"/>
        </w:rPr>
        <w:t>“▲”</w:t>
      </w:r>
      <w:r>
        <w:rPr>
          <w:rFonts w:hAnsiTheme="minorEastAsia" w:hint="eastAsia"/>
          <w:sz w:val="24"/>
        </w:rPr>
        <w:t>号的产品为核心产品（如项目需求书中未明确核心产品，则视为全部产品均为核心产品），任意一种核心产品为同一品牌时，按照第三部分第</w:t>
      </w:r>
      <w:r>
        <w:rPr>
          <w:rFonts w:hint="eastAsia"/>
          <w:sz w:val="24"/>
        </w:rPr>
        <w:t>32.4</w:t>
      </w:r>
      <w:r>
        <w:rPr>
          <w:rFonts w:hAnsiTheme="minorEastAsia" w:hint="eastAsia"/>
          <w:sz w:val="24"/>
        </w:rPr>
        <w:t>条款执行。</w:t>
      </w:r>
    </w:p>
    <w:p w:rsidR="00614F6B" w:rsidRDefault="008E56BC" w:rsidP="00207140">
      <w:pPr>
        <w:spacing w:line="360" w:lineRule="auto"/>
        <w:ind w:firstLineChars="200" w:firstLine="446"/>
        <w:outlineLvl w:val="0"/>
        <w:rPr>
          <w:sz w:val="24"/>
        </w:rPr>
      </w:pPr>
      <w:r>
        <w:rPr>
          <w:rFonts w:hAnsiTheme="minorEastAsia" w:hint="eastAsia"/>
          <w:sz w:val="24"/>
        </w:rPr>
        <w:t>加注</w:t>
      </w:r>
      <w:r>
        <w:rPr>
          <w:rFonts w:hint="eastAsia"/>
          <w:sz w:val="24"/>
        </w:rPr>
        <w:t>“■”</w:t>
      </w:r>
      <w:r>
        <w:rPr>
          <w:rFonts w:hAnsiTheme="minorEastAsia" w:hint="eastAsia"/>
          <w:sz w:val="24"/>
        </w:rPr>
        <w:t>号的产品属于现行节能产品政府采购强制采购的产品，投标人只能选择符合按照《关于调整优化节能产品、环境标志产品政府采购执行机制的通知》（财库〔</w:t>
      </w:r>
      <w:r>
        <w:rPr>
          <w:rFonts w:hint="eastAsia"/>
          <w:sz w:val="24"/>
        </w:rPr>
        <w:t>2019</w:t>
      </w:r>
      <w:r>
        <w:rPr>
          <w:rFonts w:hAnsiTheme="minorEastAsia" w:hint="eastAsia"/>
          <w:sz w:val="24"/>
        </w:rPr>
        <w:t>〕</w:t>
      </w:r>
      <w:r>
        <w:rPr>
          <w:rFonts w:hint="eastAsia"/>
          <w:sz w:val="24"/>
        </w:rPr>
        <w:t>9</w:t>
      </w:r>
      <w:r>
        <w:rPr>
          <w:rFonts w:hAnsiTheme="minorEastAsia" w:hint="eastAsia"/>
          <w:sz w:val="24"/>
        </w:rPr>
        <w:t>号）、《关于印发环境标志产品政府采购品目清单的通知》（财库〔</w:t>
      </w:r>
      <w:r>
        <w:rPr>
          <w:rFonts w:hint="eastAsia"/>
          <w:sz w:val="24"/>
        </w:rPr>
        <w:t>2019</w:t>
      </w:r>
      <w:r>
        <w:rPr>
          <w:rFonts w:hAnsiTheme="minorEastAsia" w:hint="eastAsia"/>
          <w:sz w:val="24"/>
        </w:rPr>
        <w:t>〕</w:t>
      </w:r>
      <w:r>
        <w:rPr>
          <w:rFonts w:hint="eastAsia"/>
          <w:sz w:val="24"/>
        </w:rPr>
        <w:t>18</w:t>
      </w:r>
      <w:r>
        <w:rPr>
          <w:rFonts w:hAnsiTheme="minorEastAsia" w:hint="eastAsia"/>
          <w:sz w:val="24"/>
        </w:rPr>
        <w:t>号）、《关于印发节能产品政府采购品目清单的通知》（财库〔</w:t>
      </w:r>
      <w:r>
        <w:rPr>
          <w:rFonts w:hint="eastAsia"/>
          <w:sz w:val="24"/>
        </w:rPr>
        <w:t>2019</w:t>
      </w:r>
      <w:r>
        <w:rPr>
          <w:rFonts w:hAnsiTheme="minorEastAsia" w:hint="eastAsia"/>
          <w:sz w:val="24"/>
        </w:rPr>
        <w:t>〕</w:t>
      </w:r>
      <w:r>
        <w:rPr>
          <w:rFonts w:hint="eastAsia"/>
          <w:sz w:val="24"/>
        </w:rPr>
        <w:t>19</w:t>
      </w:r>
      <w:r>
        <w:rPr>
          <w:rFonts w:hAnsiTheme="minorEastAsia" w:hint="eastAsia"/>
          <w:sz w:val="24"/>
        </w:rPr>
        <w:t>号）、《市场监管总局关于发布参与实施政府采购节能产品、环境标志产品认证机构名录的公告》（</w:t>
      </w:r>
      <w:r>
        <w:rPr>
          <w:rFonts w:hint="eastAsia"/>
          <w:sz w:val="24"/>
        </w:rPr>
        <w:t>2019</w:t>
      </w:r>
      <w:r>
        <w:rPr>
          <w:rFonts w:hAnsiTheme="minorEastAsia" w:hint="eastAsia"/>
          <w:sz w:val="24"/>
        </w:rPr>
        <w:t>年第</w:t>
      </w:r>
      <w:r>
        <w:rPr>
          <w:rFonts w:hint="eastAsia"/>
          <w:sz w:val="24"/>
        </w:rPr>
        <w:t>16</w:t>
      </w:r>
      <w:r>
        <w:rPr>
          <w:rFonts w:hAnsiTheme="minorEastAsia" w:hint="eastAsia"/>
          <w:sz w:val="24"/>
        </w:rPr>
        <w:t>号）等文件要求的强制采购的节能产品进行投标，并提供相关认证证书扫描件，否则不予认定。未加注</w:t>
      </w:r>
      <w:r>
        <w:rPr>
          <w:rFonts w:hint="eastAsia"/>
          <w:sz w:val="24"/>
        </w:rPr>
        <w:t>“■”</w:t>
      </w:r>
      <w:r>
        <w:rPr>
          <w:rFonts w:hAnsiTheme="minorEastAsia" w:hint="eastAsia"/>
          <w:sz w:val="24"/>
        </w:rPr>
        <w:t>号的产品均不属于节能产品政府采购强制采购的产品。如供应商对此有异议，请按照招标文件第三部分《投标须知》</w:t>
      </w:r>
      <w:r>
        <w:rPr>
          <w:rFonts w:hint="eastAsia"/>
          <w:sz w:val="24"/>
        </w:rPr>
        <w:t>“</w:t>
      </w:r>
      <w:r>
        <w:rPr>
          <w:rFonts w:hint="eastAsia"/>
          <w:sz w:val="24"/>
        </w:rPr>
        <w:t xml:space="preserve">8. </w:t>
      </w:r>
      <w:r>
        <w:rPr>
          <w:rFonts w:hAnsiTheme="minorEastAsia" w:hint="eastAsia"/>
          <w:sz w:val="24"/>
        </w:rPr>
        <w:t>询问与质疑</w:t>
      </w:r>
      <w:r>
        <w:rPr>
          <w:rFonts w:hint="eastAsia"/>
          <w:sz w:val="24"/>
        </w:rPr>
        <w:t>”</w:t>
      </w:r>
      <w:r>
        <w:rPr>
          <w:rFonts w:hAnsiTheme="minorEastAsia" w:hint="eastAsia"/>
          <w:sz w:val="24"/>
        </w:rPr>
        <w:t>的相关规定，以书面形式向采购人提出质疑，否则视为认同招标文件中关于节能产品政府采购强制采购产品范围的划定。</w:t>
      </w:r>
    </w:p>
    <w:p w:rsidR="00614F6B" w:rsidRDefault="00614F6B" w:rsidP="00207140">
      <w:pPr>
        <w:spacing w:line="360" w:lineRule="auto"/>
        <w:ind w:firstLineChars="200" w:firstLine="446"/>
        <w:outlineLvl w:val="0"/>
        <w:rPr>
          <w:sz w:val="24"/>
        </w:rPr>
      </w:pPr>
    </w:p>
    <w:p w:rsidR="00614F6B" w:rsidRDefault="00614F6B" w:rsidP="00207140">
      <w:pPr>
        <w:spacing w:line="360" w:lineRule="auto"/>
        <w:ind w:firstLineChars="200" w:firstLine="446"/>
        <w:outlineLvl w:val="0"/>
        <w:rPr>
          <w:sz w:val="24"/>
        </w:rPr>
      </w:pPr>
    </w:p>
    <w:p w:rsidR="00614F6B" w:rsidRDefault="00614F6B" w:rsidP="00207140">
      <w:pPr>
        <w:spacing w:line="360" w:lineRule="auto"/>
        <w:ind w:firstLineChars="200" w:firstLine="446"/>
        <w:outlineLvl w:val="0"/>
        <w:rPr>
          <w:sz w:val="24"/>
        </w:rPr>
      </w:pPr>
    </w:p>
    <w:p w:rsidR="00614F6B" w:rsidRDefault="008E56BC">
      <w:pPr>
        <w:widowControl/>
        <w:jc w:val="left"/>
        <w:rPr>
          <w:sz w:val="24"/>
        </w:rPr>
      </w:pPr>
      <w:r>
        <w:rPr>
          <w:sz w:val="24"/>
        </w:rPr>
        <w:br w:type="page"/>
      </w:r>
    </w:p>
    <w:p w:rsidR="00614F6B" w:rsidRDefault="008E56BC">
      <w:pPr>
        <w:pStyle w:val="aa"/>
        <w:rPr>
          <w:rFonts w:ascii="Times New Roman" w:hAnsi="Times New Roman"/>
        </w:rPr>
      </w:pPr>
      <w:r>
        <w:rPr>
          <w:rFonts w:ascii="Times New Roman" w:hAnsiTheme="minorEastAsia" w:hint="eastAsia"/>
        </w:rPr>
        <w:lastRenderedPageBreak/>
        <w:t>第三部分投标须知</w:t>
      </w:r>
    </w:p>
    <w:p w:rsidR="00614F6B" w:rsidRDefault="008E56B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heme="minorEastAsia" w:cs="Times New Roman" w:hint="eastAsia"/>
          <w:color w:val="auto"/>
        </w:rPr>
        <w:t>说明</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heme="minorEastAsia" w:cs="Times New Roman" w:hint="eastAsia"/>
          <w:color w:val="auto"/>
        </w:rPr>
        <w:t>概述</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heme="minorEastAsia" w:cs="Times New Roman" w:hint="eastAsia"/>
          <w:color w:val="auto"/>
        </w:rPr>
        <w:t>根据《中华人民共和国政府采购法》、《中华人民共和国政府采购法实施条例》等有关法律、法规和规章的规定，本采购项目已具备招标条件。</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heme="minorEastAsia" w:cs="Times New Roman" w:hint="eastAsia"/>
          <w:color w:val="auto"/>
        </w:rPr>
        <w:t>本招标文件仅适用于投标邀请函中所叙述项目货物和服务的采购。</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heme="minorEastAsia"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heme="minorEastAsia" w:cs="Times New Roman" w:hint="eastAsia"/>
          <w:color w:val="auto"/>
        </w:rPr>
        <w:t>定义</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采购人</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系指本次招标活动的采购单位。</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采购代理机构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系指组织本次招标活动的机构，即</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天津市滨海新区政府采购中心</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投标人</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系指响应招标、参加投标竞争的法人、其他组织或者自然人。</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货物</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系指投标人按招标文件规定，须向采购人提供的各种形态和种类的物品（包括原材料、燃料、设备、产品等）、备品备件、工具、手册及其它有关技术资料和材料。</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服务</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系指招标文件规定投标人须承担的运输、安装、调试、技术协助、校准、培训、维修以及其它类似的义务。</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heme="minorEastAsia" w:cs="Times New Roman" w:hint="eastAsia"/>
          <w:color w:val="auto"/>
        </w:rPr>
        <w:t>解释权</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heme="minorEastAsia" w:cs="Times New Roman" w:hint="eastAsia"/>
          <w:color w:val="auto"/>
        </w:rPr>
        <w:t>本次招投标的最终解释权归为采购人、采购代理机构。</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heme="minorEastAsia" w:cs="Times New Roman" w:hint="eastAsia"/>
          <w:color w:val="auto"/>
        </w:rPr>
        <w:t>本文件未作须知明示，而又有相关法律、法规规定的，采购人、采购代理机构将对此解释为依据有关法律、法规的规定。</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heme="minorEastAsia" w:cs="Times New Roman" w:hint="eastAsia"/>
          <w:color w:val="auto"/>
        </w:rPr>
        <w:t>合格的投标人</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heme="minorEastAsia" w:cs="Times New Roman" w:hint="eastAsia"/>
          <w:color w:val="auto"/>
        </w:rPr>
        <w:t>符合《中华人民共和国政府采购法》第二十二条供应商参加政府采购活动应当</w:t>
      </w:r>
      <w:r>
        <w:rPr>
          <w:rFonts w:ascii="Times New Roman" w:eastAsia="宋体" w:hAnsiTheme="minorEastAsia" w:cs="Times New Roman" w:hint="eastAsia"/>
          <w:color w:val="auto"/>
        </w:rPr>
        <w:lastRenderedPageBreak/>
        <w:t>具备的条件及其他有关法律、法规关于供应商的有关规定，有能力提供招标采购货物及服务的供应商。</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heme="minorEastAsia" w:cs="Times New Roman" w:hint="eastAsia"/>
          <w:color w:val="auto"/>
        </w:rPr>
        <w:t>符合《投标邀请函》中关于供应商资格要求（实质性要求）的规定。</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4.3 </w:t>
      </w:r>
      <w:r>
        <w:rPr>
          <w:rFonts w:ascii="Times New Roman" w:eastAsia="宋体" w:hAnsiTheme="minorEastAsia" w:cs="Times New Roman" w:hint="eastAsia"/>
          <w:color w:val="auto"/>
        </w:rPr>
        <w:t>关于联合体投标</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若《投标邀请函》接受联合体投标的：</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）两个以上的自然人、法人或者其他组织可以组成一个联合体，以一个供应商的身份共同参加政府采购。</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614F6B" w:rsidRDefault="008E56BC" w:rsidP="00207140">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w:t>
      </w:r>
      <w:r>
        <w:rPr>
          <w:rFonts w:ascii="Times New Roman" w:eastAsia="宋体" w:hAnsiTheme="minorEastAsia" w:cs="Times New Roman"/>
          <w:color w:val="auto"/>
        </w:rPr>
        <w:t>联合体各方之间应当签订共同投标协议并在投标文件内提交，明确约定联合体主体及联合体各方承担的工作和相应的责任。</w:t>
      </w:r>
      <w:r>
        <w:rPr>
          <w:rFonts w:ascii="Times New Roman" w:eastAsia="宋体" w:hAnsiTheme="minorEastAsia" w:cs="Times New Roman" w:hint="eastAsia"/>
          <w:color w:val="auto"/>
        </w:rPr>
        <w:t>联合体各方签订共同投标协议后，</w:t>
      </w:r>
      <w:r>
        <w:rPr>
          <w:rFonts w:ascii="Times New Roman" w:eastAsia="宋体" w:hAnsiTheme="minorEastAsia" w:cs="Times New Roman"/>
          <w:color w:val="auto"/>
        </w:rPr>
        <w:t>不得再以自己名义单独在</w:t>
      </w:r>
      <w:r>
        <w:rPr>
          <w:rFonts w:ascii="Times New Roman" w:eastAsia="宋体" w:hAnsiTheme="minorEastAsia" w:cs="Times New Roman" w:hint="eastAsia"/>
          <w:color w:val="auto"/>
        </w:rPr>
        <w:t>同一合同项下</w:t>
      </w:r>
      <w:r>
        <w:rPr>
          <w:rFonts w:ascii="Times New Roman" w:eastAsia="宋体" w:hAnsiTheme="minorEastAsia" w:cs="Times New Roman"/>
          <w:color w:val="auto"/>
        </w:rPr>
        <w:t>投标，也不得组成新的联合体参加同一</w:t>
      </w:r>
      <w:r>
        <w:rPr>
          <w:rFonts w:ascii="Times New Roman" w:eastAsia="宋体" w:hAnsiTheme="minorEastAsia" w:cs="Times New Roman" w:hint="eastAsia"/>
          <w:color w:val="auto"/>
        </w:rPr>
        <w:t>合同</w:t>
      </w:r>
      <w:r>
        <w:rPr>
          <w:rFonts w:ascii="Times New Roman" w:eastAsia="宋体" w:hAnsiTheme="minorEastAsia" w:cs="Times New Roman"/>
          <w:color w:val="auto"/>
        </w:rPr>
        <w:t>项下的投标。</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）下载招标文件</w:t>
      </w:r>
      <w:r>
        <w:rPr>
          <w:rFonts w:ascii="Times New Roman" w:eastAsia="宋体" w:hAnsiTheme="minorEastAsia" w:cs="Times New Roman"/>
          <w:color w:val="auto"/>
        </w:rPr>
        <w:t>时，应以联合体协议中确定的主体方名义</w:t>
      </w:r>
      <w:r>
        <w:rPr>
          <w:rFonts w:ascii="Times New Roman" w:eastAsia="宋体" w:hAnsiTheme="minorEastAsia" w:cs="Times New Roman" w:hint="eastAsia"/>
          <w:color w:val="auto"/>
        </w:rPr>
        <w:t>下载</w:t>
      </w:r>
      <w:r>
        <w:rPr>
          <w:rFonts w:ascii="Times New Roman" w:eastAsia="宋体" w:hAnsiTheme="minorEastAsia" w:cs="Times New Roman"/>
          <w:color w:val="auto"/>
        </w:rPr>
        <w:t>。</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）联合体投标的，应以主体方名义提交投标保证金（如有），对联合体各方均具有约束力。</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6</w:t>
      </w:r>
      <w:r>
        <w:rPr>
          <w:rFonts w:ascii="Times New Roman" w:eastAsia="宋体" w:hAnsiTheme="minorEastAsia"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heme="minorEastAsia" w:cs="Times New Roman" w:hint="eastAsia"/>
          <w:color w:val="auto"/>
        </w:rPr>
        <w:t>对应哪</w:t>
      </w:r>
      <w:proofErr w:type="gramEnd"/>
      <w:r>
        <w:rPr>
          <w:rFonts w:ascii="Times New Roman" w:eastAsia="宋体" w:hAnsiTheme="minorEastAsia" w:cs="Times New Roman" w:hint="eastAsia"/>
          <w:color w:val="auto"/>
        </w:rPr>
        <w:t>一方的打分内容按主体方打分。</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8</w:t>
      </w:r>
      <w:r>
        <w:rPr>
          <w:rFonts w:ascii="Times New Roman" w:eastAsia="宋体" w:hAnsiTheme="minorEastAsia" w:cs="Times New Roman" w:hint="eastAsia"/>
          <w:color w:val="auto"/>
        </w:rPr>
        <w:t>）联合体各方应当共同与采购人签订采购合同，就采购合同约定的事项对采购人承担连带责任。</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4.4 </w:t>
      </w:r>
      <w:r>
        <w:rPr>
          <w:rFonts w:ascii="Times New Roman" w:eastAsia="宋体" w:hAnsiTheme="minorEastAsia" w:cs="Times New Roman" w:hint="eastAsia"/>
          <w:color w:val="auto"/>
        </w:rPr>
        <w:t>关于关联企业</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除联合体外，法定代表人或单位负责人为同一个人或者存在直接控股、管理关系的不同供应商，不得同时参加同一项目或同一子项目的投标。如同时参加，则评审时将同时被拒绝。</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heme="minorEastAsia" w:cs="Times New Roman" w:hint="eastAsia"/>
          <w:color w:val="auto"/>
        </w:rPr>
        <w:t>关于分公司投标</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heme="minorEastAsia" w:cs="Times New Roman" w:hint="eastAsia"/>
          <w:color w:val="auto"/>
        </w:rPr>
        <w:t>关于提供前期服务的供应商</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为采购项目提供整体设计、规范编制或者项目管理、监理、检测等服务的供应商，不得再参加该采购项目的其他采购活动。</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heme="minorEastAsia" w:cs="Times New Roman" w:hint="eastAsia"/>
          <w:color w:val="auto"/>
        </w:rPr>
        <w:t>关于中小</w:t>
      </w:r>
      <w:proofErr w:type="gramStart"/>
      <w:r>
        <w:rPr>
          <w:rFonts w:ascii="Times New Roman" w:eastAsia="宋体" w:hAnsiTheme="minorEastAsia" w:cs="Times New Roman" w:hint="eastAsia"/>
          <w:color w:val="auto"/>
        </w:rPr>
        <w:t>微企业</w:t>
      </w:r>
      <w:proofErr w:type="gramEnd"/>
      <w:r>
        <w:rPr>
          <w:rFonts w:ascii="Times New Roman" w:eastAsia="宋体" w:hAnsiTheme="minorEastAsia" w:cs="Times New Roman" w:hint="eastAsia"/>
          <w:color w:val="auto"/>
        </w:rPr>
        <w:t>投标</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根据财库〔</w:t>
      </w:r>
      <w:r>
        <w:rPr>
          <w:rFonts w:ascii="Times New Roman" w:eastAsia="宋体" w:hAnsi="Times New Roman" w:cs="Times New Roman" w:hint="eastAsia"/>
          <w:color w:val="auto"/>
        </w:rPr>
        <w:t>2014</w:t>
      </w:r>
      <w:r>
        <w:rPr>
          <w:rFonts w:ascii="Times New Roman" w:eastAsia="宋体" w:hAnsiTheme="minorEastAsia" w:cs="Times New Roman" w:hint="eastAsia"/>
          <w:color w:val="auto"/>
        </w:rPr>
        <w:t>〕</w:t>
      </w:r>
      <w:r>
        <w:rPr>
          <w:rFonts w:ascii="Times New Roman" w:eastAsia="宋体" w:hAnsi="Times New Roman" w:cs="Times New Roman" w:hint="eastAsia"/>
          <w:color w:val="auto"/>
        </w:rPr>
        <w:t>68</w:t>
      </w:r>
      <w:r>
        <w:rPr>
          <w:rFonts w:ascii="Times New Roman" w:eastAsia="宋体" w:hAnsiTheme="minorEastAsia" w:cs="Times New Roman" w:hint="eastAsia"/>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设区的市</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szCs w:val="21"/>
        </w:rPr>
        <w:t>根据《财政部民政部中国残疾人联合会关于促进残疾人就业政府采购政策的通知》（财库〔</w:t>
      </w:r>
      <w:r>
        <w:rPr>
          <w:rFonts w:ascii="Times New Roman" w:eastAsia="宋体" w:hAnsi="Times New Roman" w:cs="Times New Roman"/>
          <w:color w:val="auto"/>
          <w:szCs w:val="21"/>
        </w:rPr>
        <w:t>2017</w:t>
      </w:r>
      <w:r>
        <w:rPr>
          <w:rFonts w:ascii="Times New Roman" w:eastAsia="宋体" w:hAnsiTheme="minorEastAsia" w:cs="Times New Roman"/>
          <w:color w:val="auto"/>
          <w:szCs w:val="21"/>
        </w:rPr>
        <w:t>〕</w:t>
      </w:r>
      <w:r>
        <w:rPr>
          <w:rFonts w:ascii="Times New Roman" w:eastAsia="宋体" w:hAnsi="Times New Roman" w:cs="Times New Roman"/>
          <w:color w:val="auto"/>
          <w:szCs w:val="21"/>
        </w:rPr>
        <w:t>141</w:t>
      </w:r>
      <w:r>
        <w:rPr>
          <w:rFonts w:ascii="Times New Roman" w:eastAsia="宋体" w:hAnsiTheme="minorEastAsia" w:cs="Times New Roman"/>
          <w:color w:val="auto"/>
          <w:szCs w:val="21"/>
        </w:rPr>
        <w:t>号）的规定，残疾人福利性单位视同为小型、微型企业。</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5. </w:t>
      </w:r>
      <w:r>
        <w:rPr>
          <w:rFonts w:ascii="Times New Roman" w:eastAsia="宋体" w:hAnsiTheme="minorEastAsia" w:cs="Times New Roman" w:hint="eastAsia"/>
          <w:color w:val="auto"/>
        </w:rPr>
        <w:t>合格的货物和相关服务</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5.1 </w:t>
      </w:r>
      <w:r>
        <w:rPr>
          <w:rFonts w:ascii="Times New Roman" w:eastAsia="宋体" w:hAnsiTheme="minorEastAsia"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5.2</w:t>
      </w:r>
      <w:r>
        <w:rPr>
          <w:rFonts w:ascii="Times New Roman" w:eastAsia="宋体" w:hAnsiTheme="minorEastAsia"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heme="minorEastAsia" w:cs="Times New Roman" w:hint="eastAsia"/>
          <w:color w:val="auto"/>
        </w:rPr>
        <w:t>投标人应当说明投标货物的来源地，如投标的货物非投标人生产或制造的，则交货时有义务提供其从合法途径获得该货物的相关证明。</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5.4 </w:t>
      </w:r>
      <w:r>
        <w:rPr>
          <w:rFonts w:ascii="Times New Roman" w:eastAsia="宋体" w:hAnsiTheme="minorEastAsia"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 </w:t>
      </w:r>
      <w:r>
        <w:rPr>
          <w:rFonts w:ascii="Times New Roman" w:eastAsia="宋体" w:hAnsiTheme="minorEastAsia" w:cs="Times New Roman" w:hint="eastAsia"/>
          <w:color w:val="auto"/>
        </w:rPr>
        <w:t>投标费用</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6.1 </w:t>
      </w:r>
      <w:r>
        <w:rPr>
          <w:rFonts w:ascii="Times New Roman" w:eastAsia="宋体" w:hAnsiTheme="minorEastAsia" w:cs="Times New Roman" w:hint="eastAsia"/>
          <w:color w:val="auto"/>
        </w:rPr>
        <w:t>本项目不收取招标代理服务费。</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6.2 </w:t>
      </w:r>
      <w:r>
        <w:rPr>
          <w:rFonts w:ascii="Times New Roman" w:eastAsia="宋体" w:hAnsiTheme="minorEastAsia" w:cs="Times New Roman" w:hint="eastAsia"/>
          <w:color w:val="auto"/>
        </w:rPr>
        <w:t>无论投标过程中的做法和结果如何，投标人自行承担所有与参加投标有关的费用。</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heme="minorEastAsia" w:cs="Times New Roman" w:hint="eastAsia"/>
          <w:color w:val="auto"/>
        </w:rPr>
        <w:t>信息发布</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天津政府采购网（</w:t>
      </w:r>
      <w:hyperlink r:id="rId19" w:history="1">
        <w:r>
          <w:rPr>
            <w:rStyle w:val="ad"/>
            <w:rFonts w:ascii="Times New Roman" w:eastAsia="宋体" w:hAnsi="Times New Roman" w:cs="Times New Roman"/>
          </w:rPr>
          <w:t>http://tjgp.cz.tj.gov.cn</w:t>
        </w:r>
      </w:hyperlink>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天津政府采购中心网（</w:t>
      </w:r>
      <w:hyperlink r:id="rId20" w:history="1">
        <w:r>
          <w:rPr>
            <w:rStyle w:val="ad"/>
            <w:rFonts w:ascii="Times New Roman" w:eastAsia="宋体" w:hAnsi="Times New Roman" w:cs="Times New Roman"/>
          </w:rPr>
          <w:t>http://tjgpc.zwfwb.tj.gov.cn/</w:t>
        </w:r>
      </w:hyperlink>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heme="minorEastAsia" w:cs="Times New Roman" w:hint="eastAsia"/>
          <w:color w:val="auto"/>
        </w:rPr>
        <w:t>公开发布。投标人在参与本采购项目招投标活动期间，请及时关注上述媒体和天津市政府采购中心招投标系统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的相关信息。因没有及时关注而未能如期获取相关信息，投标人自行</w:t>
      </w:r>
      <w:r>
        <w:rPr>
          <w:rFonts w:ascii="Times New Roman" w:eastAsia="宋体" w:hAnsiTheme="minorEastAsia" w:cs="Times New Roman"/>
          <w:color w:val="auto"/>
        </w:rPr>
        <w:t>承担由此可能产生的风险。</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heme="minorEastAsia" w:cs="Times New Roman" w:hint="eastAsia"/>
          <w:color w:val="auto"/>
        </w:rPr>
        <w:t>询问与质疑</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8.1</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号）的要求及委托代理协议的授权范围，针对采购文件的询问、质疑应当向采购人提出；针对采购过程、采购结果的询问、质疑应当向天津市滨海新区政府采购中心提出。</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heme="minorEastAsia" w:cs="Times New Roman" w:hint="eastAsia"/>
          <w:color w:val="auto"/>
        </w:rPr>
        <w:t>询问</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）询问可以采取电话、当面或书面等形式。</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个工作日内</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答复，但答复的内容不得涉及商业秘密或者依法应当保密的内容。</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heme="minorEastAsia" w:cs="Times New Roman" w:hint="eastAsia"/>
          <w:color w:val="auto"/>
        </w:rPr>
        <w:t>质疑</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）提出质疑的供应商应当是参与所质疑项目采购活动的供应商。</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hyperlink r:id="rId21" w:history="1">
        <w:r>
          <w:rPr>
            <w:rStyle w:val="ad"/>
            <w:rFonts w:ascii="Times New Roman" w:eastAsia="宋体" w:hAnsi="Times New Roman" w:cs="Times New Roman" w:hint="eastAsia"/>
          </w:rPr>
          <w:t>http://tjgp.cz.tj.gov.cn</w:t>
        </w:r>
      </w:hyperlink>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滨海新区政府采购中心</w:t>
      </w:r>
      <w:r>
        <w:rPr>
          <w:rFonts w:ascii="Times New Roman" w:eastAsia="宋体" w:hAnsiTheme="minorEastAsia" w:cs="Times New Roman" w:hint="eastAsia"/>
          <w:color w:val="auto"/>
        </w:rPr>
        <w:lastRenderedPageBreak/>
        <w:t>有权将质疑函转发质疑事项各关联方，请其</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解释说明。对捏造事实、滥用维权扰乱采购秩序的恶意质疑者，将上报天津市滨海新区财政局政府采购办公室依法处理。</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heme="minorEastAsia" w:cs="Times New Roman" w:hint="eastAsia"/>
          <w:color w:val="auto"/>
        </w:rPr>
        <w:t>针对询问或质疑的答复内容需要修改采购文件的，其修改内容应当以天津市政府采购网发布的更正公告为准。</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heme="minorEastAsia" w:cs="Times New Roman" w:hint="eastAsia"/>
          <w:color w:val="auto"/>
        </w:rPr>
        <w:t>其他</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本《投标须知》的条款如与《投标邀请函》、《招标项目需求》就同一内容的表述不一致的，以《投标邀请函》、《招标项目需求》中规定的内容为准。</w:t>
      </w:r>
    </w:p>
    <w:p w:rsidR="00614F6B" w:rsidRDefault="00614F6B" w:rsidP="00207140">
      <w:pPr>
        <w:pStyle w:val="Default"/>
        <w:spacing w:line="360" w:lineRule="auto"/>
        <w:ind w:firstLineChars="200" w:firstLine="446"/>
        <w:jc w:val="both"/>
        <w:rPr>
          <w:rFonts w:ascii="Times New Roman" w:eastAsia="宋体" w:hAnsi="Times New Roman" w:cs="Times New Roman"/>
          <w:color w:val="auto"/>
        </w:rPr>
      </w:pPr>
    </w:p>
    <w:p w:rsidR="00614F6B" w:rsidRDefault="008E56BC" w:rsidP="00207140">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heme="minorEastAsia" w:cs="Times New Roman" w:hint="eastAsia"/>
          <w:color w:val="auto"/>
        </w:rPr>
        <w:t>招标文件说明</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heme="minorEastAsia" w:cs="Times New Roman" w:hint="eastAsia"/>
          <w:color w:val="auto"/>
        </w:rPr>
        <w:t>招标文件的构成</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heme="minorEastAsia" w:cs="Times New Roman" w:hint="eastAsia"/>
          <w:color w:val="auto"/>
        </w:rPr>
        <w:t>招标文件由下述部分组成：</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）投标邀请函</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）招标项目需求</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）投标须知</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）合同条款</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）投标文件格式</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6</w:t>
      </w:r>
      <w:r>
        <w:rPr>
          <w:rFonts w:ascii="Times New Roman" w:eastAsia="宋体" w:hAnsiTheme="minorEastAsia" w:cs="Times New Roman" w:hint="eastAsia"/>
          <w:color w:val="auto"/>
        </w:rPr>
        <w:t>）本项目招标文件的更正公告内容（如有）</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heme="minorEastAsia" w:cs="Times New Roman" w:hint="eastAsia"/>
          <w:color w:val="auto"/>
        </w:rPr>
        <w:t>除非有特殊要求，招标文件不单独提供招标项目使用地的自然环境、气候条件、公用设施等情况，投标人被视为熟悉上述与履行合同有关的一切情况。</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heme="minorEastAsia" w:cs="Times New Roman" w:hint="eastAsia"/>
          <w:color w:val="auto"/>
        </w:rPr>
        <w:t>加注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号条款为实质性条款，不得出现负偏离，发生负偏离即做无效标处理。加注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号的产品为核心产品（如项目需求书中未明确核心产品，则视为全部产品均为核心产品），任意一种核心产品为同一品牌时，按照本部分第</w:t>
      </w:r>
      <w:r>
        <w:rPr>
          <w:rFonts w:ascii="Times New Roman" w:eastAsia="宋体" w:hAnsi="Times New Roman" w:cs="Times New Roman"/>
          <w:color w:val="auto"/>
        </w:rPr>
        <w:t>32.4</w:t>
      </w:r>
      <w:r>
        <w:rPr>
          <w:rFonts w:ascii="Times New Roman" w:eastAsia="宋体" w:hAnsiTheme="minorEastAsia" w:cs="Times New Roman" w:hint="eastAsia"/>
          <w:color w:val="auto"/>
        </w:rPr>
        <w:t>条款执行。</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10.4 </w:t>
      </w:r>
      <w:r>
        <w:rPr>
          <w:rFonts w:ascii="Times New Roman" w:eastAsia="宋体" w:hAnsiTheme="minorEastAsia" w:cs="Times New Roman" w:hint="eastAsia"/>
          <w:color w:val="auto"/>
        </w:rPr>
        <w:t>招标文件中涉及的参照品牌、型号仅</w:t>
      </w:r>
      <w:proofErr w:type="gramStart"/>
      <w:r>
        <w:rPr>
          <w:rFonts w:ascii="Times New Roman" w:eastAsia="宋体" w:hAnsiTheme="minorEastAsia" w:cs="Times New Roman" w:hint="eastAsia"/>
          <w:color w:val="auto"/>
        </w:rPr>
        <w:t>起说明</w:t>
      </w:r>
      <w:proofErr w:type="gramEnd"/>
      <w:r>
        <w:rPr>
          <w:rFonts w:ascii="Times New Roman" w:eastAsia="宋体" w:hAnsiTheme="minorEastAsia" w:cs="Times New Roman" w:hint="eastAsia"/>
          <w:color w:val="auto"/>
        </w:rPr>
        <w:t>作用，并没有任何限制性，投标人在投标中可以选用其他替代品牌或型号，但这些替代要实质上优于或相当于招标要</w:t>
      </w:r>
      <w:r>
        <w:rPr>
          <w:rFonts w:ascii="Times New Roman" w:eastAsia="宋体" w:hAnsiTheme="minorEastAsia" w:cs="Times New Roman" w:hint="eastAsia"/>
          <w:color w:val="auto"/>
        </w:rPr>
        <w:lastRenderedPageBreak/>
        <w:t>求。</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10.5 </w:t>
      </w:r>
      <w:r>
        <w:rPr>
          <w:rFonts w:ascii="Times New Roman" w:eastAsia="宋体" w:hAnsiTheme="minorEastAsia" w:cs="Times New Roman" w:hint="eastAsia"/>
          <w:color w:val="auto"/>
        </w:rPr>
        <w:t>除招标文件另有规定外，招标文件中要求的每一项产品只允许一种产品投标，每一项产品的采购数量不允许变更。</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heme="minorEastAsia" w:cs="Times New Roman" w:hint="eastAsia"/>
          <w:color w:val="auto"/>
        </w:rPr>
        <w:t>招标文件的澄清和修改</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heme="minorEastAsia" w:cs="Times New Roman" w:hint="eastAsia"/>
          <w:color w:val="auto"/>
        </w:rPr>
        <w:t>投标截止前，采购人、采购代理机构需要对招标文件进行补充或修改的，采购人、采购代理机构将会通过</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以更正公告形式发布。</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heme="minorEastAsia" w:cs="Times New Roman" w:hint="eastAsia"/>
          <w:color w:val="auto"/>
        </w:rPr>
        <w:t>更正公告一经在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发布，天津市政府采购中心招投标系统将自动发送通知至已报名供应商的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，视同已书面通知所有招标文件的收受人。请参与项目的供应商及时关注更正公告，由此导致的风险由投标人自行承担，采购人、采购代理机构不承担任何责任。</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heme="minorEastAsia" w:cs="Times New Roman" w:hint="eastAsia"/>
          <w:color w:val="auto"/>
        </w:rPr>
        <w:t>更正公告的内容为招标文件的组成部分。当招标文件与更正公告就同一内容的表述不一致时，以最后发出的更正公告内容为准。</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heme="minorEastAsia"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heme="minorEastAsia" w:cs="Times New Roman" w:hint="eastAsia"/>
          <w:color w:val="auto"/>
        </w:rPr>
        <w:t>答疑会和踏勘现场</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12.1 </w:t>
      </w:r>
      <w:r>
        <w:rPr>
          <w:rFonts w:ascii="Times New Roman" w:eastAsia="宋体" w:hAnsiTheme="minorEastAsia"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12.2 </w:t>
      </w:r>
      <w:r>
        <w:rPr>
          <w:rFonts w:ascii="Times New Roman" w:eastAsia="宋体" w:hAnsiTheme="minorEastAsia"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12.3 </w:t>
      </w:r>
      <w:r>
        <w:rPr>
          <w:rFonts w:ascii="Times New Roman" w:eastAsia="宋体" w:hAnsiTheme="minorEastAsia" w:cs="Times New Roman" w:hint="eastAsia"/>
          <w:color w:val="auto"/>
        </w:rPr>
        <w:t>采购人、采购代理机构在答疑会或踏勘现场中口头介绍的情况，除经</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w:t>
      </w:r>
      <w:r>
        <w:rPr>
          <w:rFonts w:ascii="Times New Roman" w:eastAsia="宋体" w:hAnsiTheme="minorEastAsia" w:cs="Times New Roman" w:hint="eastAsia"/>
          <w:color w:val="auto"/>
        </w:rPr>
        <w:lastRenderedPageBreak/>
        <w:t>市政府采购网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以更正公告的形式发布外，不构成对招标文件的修改，不作为投标人编制投标文件的依据。</w:t>
      </w:r>
    </w:p>
    <w:p w:rsidR="00614F6B" w:rsidRDefault="00614F6B" w:rsidP="00207140">
      <w:pPr>
        <w:pStyle w:val="Default"/>
        <w:spacing w:line="360" w:lineRule="auto"/>
        <w:ind w:firstLineChars="200" w:firstLine="446"/>
        <w:jc w:val="both"/>
        <w:rPr>
          <w:rFonts w:ascii="Times New Roman" w:eastAsia="宋体" w:hAnsi="Times New Roman" w:cs="Times New Roman"/>
          <w:color w:val="auto"/>
        </w:rPr>
      </w:pPr>
    </w:p>
    <w:p w:rsidR="00614F6B" w:rsidRDefault="008E56BC" w:rsidP="00207140">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C  </w:t>
      </w:r>
      <w:r>
        <w:rPr>
          <w:rFonts w:ascii="Times New Roman" w:eastAsia="宋体" w:hAnsiTheme="minorEastAsia" w:cs="Times New Roman" w:hint="eastAsia"/>
          <w:color w:val="auto"/>
        </w:rPr>
        <w:t>投标文件的编制</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heme="minorEastAsia" w:cs="Times New Roman" w:hint="eastAsia"/>
          <w:color w:val="auto"/>
        </w:rPr>
        <w:t>要求</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heme="minorEastAsia"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heme="minorEastAsia" w:cs="Times New Roman" w:hint="eastAsia"/>
          <w:color w:val="auto"/>
        </w:rPr>
        <w:t>投标人应根据招标项目需求和投标文件格式编制投标文件，保证其真实有效，并承担相应的法律责任。</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heme="minorEastAsia"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heme="minorEastAsia" w:cs="Times New Roman" w:hint="eastAsia"/>
          <w:color w:val="auto"/>
        </w:rPr>
        <w:t>供应商无正当</w:t>
      </w:r>
      <w:proofErr w:type="gramEnd"/>
      <w:r>
        <w:rPr>
          <w:rFonts w:ascii="Times New Roman" w:eastAsia="宋体" w:hAnsiTheme="minorEastAsia" w:cs="Times New Roman" w:hint="eastAsia"/>
          <w:color w:val="auto"/>
        </w:rPr>
        <w:t>理由不按时提供原件的，按有关规定执行。</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heme="minorEastAsia" w:cs="Times New Roman" w:hint="eastAsia"/>
          <w:color w:val="auto"/>
        </w:rPr>
        <w:t>投标语言及计量单位</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heme="minorEastAsia"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heme="minorEastAsia" w:cs="Times New Roman" w:hint="eastAsia"/>
          <w:color w:val="auto"/>
        </w:rPr>
        <w:t>除招标文件中另有规定外，投标文件所使用的计量单位均应使用中华人民共和国法定计量单位。</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heme="minorEastAsia" w:cs="Times New Roman" w:hint="eastAsia"/>
          <w:color w:val="auto"/>
        </w:rPr>
        <w:t>投标文件格式</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Pr>
          <w:rFonts w:ascii="Times New Roman" w:eastAsia="宋体" w:hAnsiTheme="minorEastAsia" w:cs="Times New Roman" w:hint="eastAsia"/>
          <w:color w:val="auto"/>
        </w:rPr>
        <w:t>投标人应按招标文件中提供的投标文件格式完整填写。因不按要求编制而引起系统无法检索、读取相关信息时，其后果由投标人自行承担。</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15.2 </w:t>
      </w:r>
      <w:r>
        <w:rPr>
          <w:rFonts w:ascii="Times New Roman" w:eastAsia="宋体" w:hAnsiTheme="minorEastAsia" w:cs="Times New Roman" w:hint="eastAsia"/>
          <w:color w:val="auto"/>
        </w:rPr>
        <w:t>投标人可对本招标文件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招标项目要求</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所列的所有货物进行投标，也可只对其中一包或几包的货物投标；若无特殊说明，每一包的内容不得分项投标，采购人原则上按照整包确定中标供应商。</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heme="minorEastAsia"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15.4</w:t>
      </w:r>
      <w:r>
        <w:rPr>
          <w:rFonts w:ascii="Times New Roman" w:eastAsia="宋体" w:hAnsiTheme="minorEastAsia" w:cs="Times New Roman" w:hint="eastAsia"/>
          <w:color w:val="auto"/>
        </w:rPr>
        <w:t>如投标多个包的，要求</w:t>
      </w:r>
      <w:proofErr w:type="gramStart"/>
      <w:r>
        <w:rPr>
          <w:rFonts w:ascii="Times New Roman" w:eastAsia="宋体" w:hAnsiTheme="minorEastAsia" w:cs="Times New Roman" w:hint="eastAsia"/>
          <w:color w:val="auto"/>
        </w:rPr>
        <w:t>按包分别</w:t>
      </w:r>
      <w:proofErr w:type="gramEnd"/>
      <w:r>
        <w:rPr>
          <w:rFonts w:ascii="Times New Roman" w:eastAsia="宋体" w:hAnsiTheme="minorEastAsia" w:cs="Times New Roman" w:hint="eastAsia"/>
          <w:color w:val="auto"/>
        </w:rPr>
        <w:t>独立制作投标文件。</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15.5</w:t>
      </w:r>
      <w:r>
        <w:rPr>
          <w:rFonts w:ascii="Times New Roman" w:eastAsia="宋体" w:hAnsiTheme="minorEastAsia" w:cs="Times New Roman" w:hint="eastAsia"/>
          <w:color w:val="auto"/>
        </w:rPr>
        <w:t>投标文件（包括封面和目录）的每一页，从封面开始按阿拉伯数字</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顺序编制页码。</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heme="minorEastAsia" w:cs="Times New Roman" w:hint="eastAsia"/>
          <w:color w:val="auto"/>
        </w:rPr>
        <w:t>投标报价</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heme="minorEastAsia" w:cs="Times New Roman" w:hint="eastAsia"/>
          <w:color w:val="auto"/>
        </w:rPr>
        <w:t>投标书、开标一览表等各表中的报价，若无特殊说明应采用人民币填报。</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16.2 </w:t>
      </w:r>
      <w:r>
        <w:rPr>
          <w:rFonts w:ascii="Times New Roman" w:eastAsia="宋体" w:hAnsiTheme="minorEastAsia" w:cs="Times New Roman" w:hint="eastAsia"/>
          <w:color w:val="auto"/>
        </w:rPr>
        <w:t>投标报价是</w:t>
      </w:r>
      <w:r>
        <w:rPr>
          <w:rFonts w:ascii="Times New Roman" w:eastAsia="宋体" w:hAnsiTheme="minorEastAsia" w:hint="eastAsia"/>
          <w:color w:val="auto"/>
        </w:rPr>
        <w:t>为完成招标文件规定的一切工作所需的全部费用的最终优惠价格。</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16.3 </w:t>
      </w:r>
      <w:r>
        <w:rPr>
          <w:rFonts w:ascii="Times New Roman" w:eastAsia="宋体" w:hAnsiTheme="minorEastAsia"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heme="minorEastAsia" w:cs="Times New Roman" w:hint="eastAsia"/>
          <w:color w:val="auto"/>
        </w:rPr>
        <w:t>投标人资格证明文件</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投标人必须提交证明其有资格进行投标和有能力履行合同的文件，作为投标文件的一部分。</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）《投标邀请函》中规定的供应商资格要求（实质性要求）证明文件；</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）若国家及行业对投标项目有特殊资格要求的，还须提供特殊资格证明文件；</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）涉及本须知中</w:t>
      </w:r>
      <w:r>
        <w:rPr>
          <w:rFonts w:ascii="Times New Roman" w:eastAsia="宋体" w:hAnsi="Times New Roman" w:cs="Times New Roman" w:hint="eastAsia"/>
          <w:color w:val="auto"/>
        </w:rPr>
        <w:t>“</w:t>
      </w:r>
      <w:r>
        <w:rPr>
          <w:rFonts w:ascii="Times New Roman" w:eastAsia="宋体" w:hAnsi="Times New Roman" w:cs="Times New Roman" w:hint="eastAsia"/>
          <w:color w:val="auto"/>
        </w:rPr>
        <w:t xml:space="preserve">4. </w:t>
      </w:r>
      <w:r>
        <w:rPr>
          <w:rFonts w:ascii="Times New Roman" w:eastAsia="宋体" w:hAnsiTheme="minorEastAsia" w:cs="Times New Roman" w:hint="eastAsia"/>
          <w:color w:val="auto"/>
        </w:rPr>
        <w:t>合格的投标人</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相关要求的，按其要求执行。</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heme="minorEastAsia" w:cs="Times New Roman" w:hint="eastAsia"/>
          <w:color w:val="auto"/>
        </w:rPr>
        <w:t>技术响应文件</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18.1 </w:t>
      </w:r>
      <w:r>
        <w:rPr>
          <w:rFonts w:ascii="Times New Roman" w:eastAsia="宋体" w:hAnsiTheme="minorEastAsia" w:cs="Times New Roman" w:hint="eastAsia"/>
          <w:color w:val="auto"/>
        </w:rPr>
        <w:t>投标人须提交证明其拟供货物符合招标文件规定的技术响应文件，作为投标文件的一部分。</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18.2 </w:t>
      </w:r>
      <w:r>
        <w:rPr>
          <w:rFonts w:ascii="Times New Roman" w:eastAsia="宋体" w:hAnsiTheme="minorEastAsia" w:cs="Times New Roman" w:hint="eastAsia"/>
          <w:color w:val="auto"/>
        </w:rPr>
        <w:t>上述文件可以是文字资料、图纸或数据，并须提供：</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）货物主要技术性能的详细描述；</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）保证货物从采购人开始使用至招标文件规定的保修期内正常和连续运转期间所需要的所有备件和专用工具的详细清单，包括其现行价格和供货来源资料；</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18.3 </w:t>
      </w:r>
      <w:r>
        <w:rPr>
          <w:rFonts w:ascii="Times New Roman" w:eastAsia="宋体" w:hAnsiTheme="minorEastAsia" w:cs="Times New Roman" w:hint="eastAsia"/>
          <w:color w:val="auto"/>
        </w:rPr>
        <w:t>投标文件中设备的性能指标应达到或优于招标文件中所列技术指标。投标人应注意招标文件中所列技术指标仅列出了最低限度。投标人在《技术要求点对点应答表》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项目需求书要求</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的投标应答中必须列出具体数值或内容。如投标人未应答或只注明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符合</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满足</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等类似无具体内容的表述，将被视为不符合招标文件要求。投标人自行承担由此造成的一切后果。</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heme="minorEastAsia" w:cs="Times New Roman" w:hint="eastAsia"/>
          <w:color w:val="auto"/>
        </w:rPr>
        <w:t>投标保证金</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ascii="Times New Roman" w:eastAsia="宋体" w:hAnsiTheme="minorEastAsia" w:cs="Times New Roman" w:hint="eastAsia"/>
          <w:color w:val="auto"/>
        </w:rPr>
        <w:t>按照《招标项目要求》要求执行。</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19.2 </w:t>
      </w:r>
      <w:r>
        <w:rPr>
          <w:rFonts w:ascii="Times New Roman" w:eastAsia="宋体" w:hAnsiTheme="minorEastAsia" w:cs="Times New Roman" w:hint="eastAsia"/>
          <w:color w:val="auto"/>
        </w:rPr>
        <w:t>符合《政府采购货物和服务招标投标管理办法》和《政府采购法实施条例》相关规定。</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heme="minorEastAsia" w:cs="Times New Roman" w:hint="eastAsia"/>
          <w:color w:val="auto"/>
        </w:rPr>
        <w:t>投标有效期</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heme="minorEastAsia" w:cs="Times New Roman" w:hint="eastAsia"/>
          <w:color w:val="auto"/>
        </w:rPr>
        <w:t>投标有效期为提交投标文件的截止之日起</w:t>
      </w:r>
      <w:r>
        <w:rPr>
          <w:rFonts w:ascii="Times New Roman" w:eastAsia="宋体" w:hAnsi="Times New Roman" w:cs="Times New Roman" w:hint="eastAsia"/>
          <w:color w:val="auto"/>
        </w:rPr>
        <w:t>60</w:t>
      </w:r>
      <w:r>
        <w:rPr>
          <w:rFonts w:ascii="Times New Roman" w:eastAsia="宋体" w:hAnsiTheme="minorEastAsia" w:cs="Times New Roman" w:hint="eastAsia"/>
          <w:color w:val="auto"/>
        </w:rPr>
        <w:t>天。投标书中规定的有效期短于招标文件规定的，其投标将被拒绝。</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heme="minorEastAsia"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heme="minorEastAsia" w:cs="Times New Roman" w:hint="eastAsia"/>
          <w:color w:val="auto"/>
        </w:rPr>
        <w:t>投标文件的签署及规定</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21.1 </w:t>
      </w:r>
      <w:r>
        <w:rPr>
          <w:rFonts w:ascii="Times New Roman" w:eastAsia="宋体" w:hAnsiTheme="minorEastAsia"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heme="minorEastAsia" w:cs="Times New Roman" w:hint="eastAsia"/>
          <w:color w:val="auto"/>
        </w:rPr>
        <w:t>投标人按照《投标邀请函》的要求提交网上应答并</w:t>
      </w:r>
      <w:r>
        <w:rPr>
          <w:rFonts w:ascii="Times New Roman" w:eastAsia="宋体" w:hAnsiTheme="minorEastAsia" w:cs="Times New Roman" w:hint="eastAsia"/>
          <w:color w:val="auto"/>
          <w:szCs w:val="32"/>
        </w:rPr>
        <w:t>上传</w:t>
      </w:r>
      <w:r>
        <w:rPr>
          <w:rFonts w:ascii="Times New Roman" w:eastAsia="宋体" w:hAnsiTheme="minorEastAsia" w:cs="Times New Roman" w:hint="eastAsia"/>
          <w:color w:val="auto"/>
        </w:rPr>
        <w:t>加盖投标人电子签章的电子投标文件（以通过天津公共资源电子签章客户端正确读取签章信息为准）。</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21.3 </w:t>
      </w:r>
      <w:r>
        <w:rPr>
          <w:rFonts w:ascii="Times New Roman" w:eastAsia="宋体" w:hAnsiTheme="minorEastAsia" w:cs="Times New Roman" w:hint="eastAsia"/>
          <w:color w:val="auto"/>
        </w:rPr>
        <w:t>若上传加盖投标人电子签章的电子投标文件有修改，须于规定时间内重新提交电子投标文件。电子投标文件因模糊不清或表达不清所引起的后果由投标人自负。</w:t>
      </w:r>
    </w:p>
    <w:p w:rsidR="00614F6B" w:rsidRDefault="00614F6B" w:rsidP="00207140">
      <w:pPr>
        <w:pStyle w:val="Default"/>
        <w:spacing w:line="360" w:lineRule="auto"/>
        <w:ind w:firstLineChars="200" w:firstLine="446"/>
        <w:jc w:val="both"/>
        <w:rPr>
          <w:rFonts w:ascii="Times New Roman" w:eastAsia="宋体" w:hAnsi="Times New Roman" w:cs="Times New Roman"/>
          <w:color w:val="auto"/>
        </w:rPr>
      </w:pPr>
    </w:p>
    <w:p w:rsidR="00614F6B" w:rsidRDefault="008E56B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D  </w:t>
      </w:r>
      <w:r>
        <w:rPr>
          <w:rFonts w:ascii="Times New Roman" w:eastAsia="宋体" w:hAnsiTheme="minorEastAsia" w:cs="Times New Roman" w:hint="eastAsia"/>
          <w:color w:val="auto"/>
        </w:rPr>
        <w:t>投标文件的网上应答和提交</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heme="minorEastAsia"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heme="minorEastAsia" w:cs="Times New Roman"/>
          <w:color w:val="auto"/>
        </w:rPr>
        <w:t>使用天津数字认证有限公司发出的</w:t>
      </w:r>
      <w:r>
        <w:rPr>
          <w:rFonts w:ascii="Times New Roman" w:eastAsia="宋体" w:hAnsiTheme="minorEastAsia" w:cs="Times New Roman"/>
          <w:color w:val="auto"/>
        </w:rPr>
        <w:t>CA</w:t>
      </w:r>
      <w:r>
        <w:rPr>
          <w:rFonts w:ascii="Times New Roman" w:eastAsia="宋体" w:hAnsiTheme="minorEastAsia" w:cs="Times New Roman"/>
          <w:color w:val="auto"/>
        </w:rPr>
        <w:t>数字证书（原天津市电子认证中心发出尚在有效期内的</w:t>
      </w:r>
      <w:r>
        <w:rPr>
          <w:rFonts w:ascii="Times New Roman" w:eastAsia="宋体" w:hAnsiTheme="minorEastAsia" w:cs="Times New Roman"/>
          <w:color w:val="auto"/>
        </w:rPr>
        <w:t>CA</w:t>
      </w:r>
      <w:r>
        <w:rPr>
          <w:rFonts w:ascii="Times New Roman" w:eastAsia="宋体" w:hAnsiTheme="minorEastAsia" w:cs="Times New Roman"/>
          <w:color w:val="auto"/>
        </w:rPr>
        <w:t>数字证书仍可使用）登陆</w:t>
      </w:r>
      <w:r>
        <w:rPr>
          <w:rFonts w:ascii="Times New Roman" w:eastAsia="宋体" w:hAnsiTheme="minorEastAsia" w:cs="Times New Roman" w:hint="eastAsia"/>
          <w:color w:val="auto"/>
        </w:rPr>
        <w:t>天津市政府采购中心网（网址：</w:t>
      </w:r>
      <w:hyperlink r:id="rId22" w:history="1">
        <w:r>
          <w:rPr>
            <w:rStyle w:val="ad"/>
            <w:rFonts w:ascii="Times New Roman" w:eastAsia="宋体" w:hAnsi="Times New Roman"/>
          </w:rPr>
          <w:t>http://tjgpc.cz.tj.gov.cn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heme="minorEastAsia" w:cs="Times New Roman" w:hint="eastAsia"/>
          <w:color w:val="auto"/>
        </w:rPr>
        <w:t>号天津市政府采购中心窗口完成上述操作。</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heme="minorEastAsia" w:cs="Times New Roman" w:hint="eastAsia"/>
          <w:color w:val="auto"/>
        </w:rPr>
        <w:t>制作和上传电子投标文件要求</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23.1</w:t>
      </w:r>
      <w:r>
        <w:rPr>
          <w:rFonts w:ascii="Times New Roman" w:eastAsia="宋体" w:hAnsiTheme="minorEastAsia"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下载中心</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《远程招投标电子签章客户端用户使用说明及安装程序》。</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heme="minorEastAsia"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电子投标文件（以通过天津公共资源电子签章客户端正确读取签章信息</w:t>
      </w:r>
      <w:r>
        <w:rPr>
          <w:rFonts w:ascii="Times New Roman" w:eastAsia="宋体" w:hAnsiTheme="minorEastAsia" w:cs="Times New Roman" w:hint="eastAsia"/>
          <w:color w:val="auto"/>
        </w:rPr>
        <w:lastRenderedPageBreak/>
        <w:t>为准），并于投标截止时间前上传至天津市政府采购中心招投标系统。</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特别提醒：</w:t>
      </w:r>
    </w:p>
    <w:p w:rsidR="00614F6B" w:rsidRDefault="008E56BC" w:rsidP="00207140">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614F6B" w:rsidRDefault="008E56BC" w:rsidP="00207140">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（2）投标人应当按照天津公共资源电子签章客户端使用说明的要求使用电子签章客户端软件。不按</w:t>
      </w:r>
      <w:proofErr w:type="gramStart"/>
      <w:r>
        <w:rPr>
          <w:rFonts w:asciiTheme="minorEastAsia" w:eastAsiaTheme="minorEastAsia" w:hAnsiTheme="minorEastAsia" w:cs="Times New Roman" w:hint="eastAsia"/>
          <w:color w:val="auto"/>
        </w:rPr>
        <w:t>本使用</w:t>
      </w:r>
      <w:proofErr w:type="gramEnd"/>
      <w:r>
        <w:rPr>
          <w:rFonts w:asciiTheme="minorEastAsia" w:eastAsiaTheme="minorEastAsia" w:hAnsiTheme="minorEastAsia" w:cs="Times New Roman" w:hint="eastAsia"/>
          <w:color w:val="auto"/>
        </w:rPr>
        <w:t>说明使用电子签章客户端软件，或使用word等其它软件进行签章工作，将会造成天津公共资源电子签章客户端无法读取签章信息，并导致投标无效。</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heme="minorEastAsia" w:cs="Times New Roman" w:hint="eastAsia"/>
          <w:color w:val="auto"/>
        </w:rPr>
        <w:t>投标人须保证电子投标文件清晰，便于识别，如因上传、扫描、格式等原因导致评审时受到影响，由投标人自行承担相应责任。</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heme="minorEastAsia" w:cs="Times New Roman" w:hint="eastAsia"/>
          <w:color w:val="auto"/>
        </w:rPr>
        <w:t>投标人须承诺接受电子投标的方式，并自行承担由此带来的废标、无效投标的风险。</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heme="minorEastAsia" w:cs="Times New Roman" w:hint="eastAsia"/>
          <w:color w:val="auto"/>
        </w:rPr>
        <w:t>未按招标文件的规定提交网上应答和上传加盖投标人电子签章的电子投标文件（以通过天津公共资源电子签章客户端正确读取签章信息为准）的投标将被拒绝。</w:t>
      </w:r>
    </w:p>
    <w:p w:rsidR="00614F6B" w:rsidRDefault="008E56BC" w:rsidP="00207140">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heme="minorEastAsia" w:cs="Times New Roman" w:hint="eastAsia"/>
          <w:color w:val="auto"/>
        </w:rPr>
        <w:t>开标和评标</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heme="minorEastAsia" w:cs="Times New Roman" w:hint="eastAsia"/>
          <w:color w:val="auto"/>
        </w:rPr>
        <w:t>开标解密和资格审查</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heme="minorEastAsia" w:cs="Times New Roman" w:hint="eastAsia"/>
          <w:color w:val="auto"/>
        </w:rPr>
        <w:t>投标人须于《投标邀请函》中规定的时间内使用天津数字认证有限公司发出的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3" w:history="1">
        <w:r>
          <w:rPr>
            <w:rStyle w:val="ad"/>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“区级集采机构入口”完成开标解密。</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26.2 </w:t>
      </w:r>
      <w:r>
        <w:rPr>
          <w:rFonts w:ascii="Times New Roman" w:eastAsia="宋体" w:hAnsiTheme="minorEastAsia" w:cs="Times New Roman" w:hint="eastAsia"/>
          <w:color w:val="auto"/>
        </w:rPr>
        <w:t>由于投标人原因，没有在规定时间内进行网上开标解密，视为无效投标。</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26.3 </w:t>
      </w:r>
      <w:r>
        <w:rPr>
          <w:rFonts w:ascii="Times New Roman" w:eastAsia="宋体" w:hAnsiTheme="minorEastAsia" w:cs="Times New Roman" w:hint="eastAsia"/>
          <w:color w:val="auto"/>
        </w:rPr>
        <w:t>开标解密后，对开标结果进行网上公示，投标人报价为空、为零的将被视为</w:t>
      </w:r>
      <w:r>
        <w:rPr>
          <w:rFonts w:ascii="Times New Roman" w:eastAsia="宋体" w:hAnsiTheme="minorEastAsia" w:cs="Times New Roman" w:hint="eastAsia"/>
          <w:color w:val="auto"/>
        </w:rPr>
        <w:lastRenderedPageBreak/>
        <w:t>无效投标。</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26.4 </w:t>
      </w:r>
      <w:r>
        <w:rPr>
          <w:rFonts w:ascii="Times New Roman" w:eastAsia="宋体" w:hAnsiTheme="minorEastAsia" w:cs="Times New Roman" w:hint="eastAsia"/>
          <w:color w:val="auto"/>
        </w:rPr>
        <w:t>开标解密后，投标代表人应保持电话畅通并具备相应的网络环境，随时准备接受评委的网上询标。</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26.5 </w:t>
      </w:r>
      <w:r>
        <w:rPr>
          <w:rFonts w:ascii="Times New Roman" w:eastAsia="宋体" w:hAnsiTheme="minorEastAsia" w:cs="Times New Roman" w:hint="eastAsia"/>
          <w:color w:val="auto"/>
        </w:rPr>
        <w:t>投标人须于规定时间内通过天津市政府采购中心招投标系统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询标解答</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对评委的网上询标予以解答。如投标代表人被要求到评审现场答疑时，须携带身份证等有效证件原件，以备查验。</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heme="minorEastAsia"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家的，不得开标。</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26.7</w:t>
      </w:r>
      <w:r>
        <w:rPr>
          <w:rFonts w:ascii="Times New Roman" w:eastAsia="宋体" w:hAnsiTheme="minorEastAsia"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家的，不得评标。</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 </w:t>
      </w:r>
      <w:r>
        <w:rPr>
          <w:rFonts w:ascii="Times New Roman" w:eastAsia="宋体" w:hAnsiTheme="minorEastAsia" w:cs="Times New Roman" w:hint="eastAsia"/>
          <w:color w:val="auto"/>
        </w:rPr>
        <w:t>评标委员会</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heme="minorEastAsia"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人以上单数，其中评审专家不得少于成员总数的三分之二。</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heme="minorEastAsia" w:cs="Times New Roman" w:hint="eastAsia"/>
          <w:color w:val="auto"/>
        </w:rPr>
        <w:t>评标委员会负责审查投标文件是否符合招标文件的要求，并进行审查、询标、评估和比较。评标委员会认为必要时，可向投标人进行询标。</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heme="minorEastAsia"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heme="minorEastAsia" w:cs="Times New Roman" w:hint="eastAsia"/>
          <w:color w:val="auto"/>
        </w:rPr>
        <w:t>评标委员会负责完成全部评标工作，向采购人提出经评标委员会签字的书面评标报告。</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heme="minorEastAsia" w:cs="Times New Roman" w:hint="eastAsia"/>
          <w:color w:val="auto"/>
        </w:rPr>
        <w:t>对投标文件的审查和响应性的确定</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28.1</w:t>
      </w:r>
      <w:r>
        <w:rPr>
          <w:rFonts w:ascii="Times New Roman" w:eastAsia="宋体" w:hAnsiTheme="minorEastAsia"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28.2</w:t>
      </w:r>
      <w:r>
        <w:rPr>
          <w:rFonts w:ascii="Times New Roman" w:eastAsia="宋体" w:hAnsiTheme="minorEastAsia" w:cs="Times New Roman" w:hint="eastAsia"/>
          <w:color w:val="auto"/>
        </w:rPr>
        <w:t>投标截止时间后，除评标委员会要求提供外，不接受投标人及与投标人有关的</w:t>
      </w:r>
      <w:r>
        <w:rPr>
          <w:rFonts w:ascii="Times New Roman" w:eastAsia="宋体" w:hAnsiTheme="minorEastAsia" w:cs="Times New Roman" w:hint="eastAsia"/>
          <w:color w:val="auto"/>
        </w:rPr>
        <w:lastRenderedPageBreak/>
        <w:t>任何一方递交的材料。</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28.3</w:t>
      </w:r>
      <w:r>
        <w:rPr>
          <w:rFonts w:ascii="Times New Roman" w:eastAsia="宋体" w:hAnsiTheme="minorEastAsia"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）投标文件未按招标文件的要求加盖电子签章的；</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）投标有效期短于招标文件要求的；</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）投标文件中提供虚假或失实资料的；</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）不能满足招标文件中任何一条实质性要求或加注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号条款出现负偏离或经评标委员会认定未实质性响应招标文件要求的或投标内容不符合相关强制性规定的；</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8</w:t>
      </w:r>
      <w:r>
        <w:rPr>
          <w:rFonts w:ascii="Times New Roman" w:eastAsia="宋体" w:hAnsi="Times New Roman" w:cs="Times New Roman"/>
          <w:color w:val="auto"/>
        </w:rPr>
        <w:t>）单位负责人或法定代表人为同一人，或者存在控股、管理关系的不同供应商，参加同一包或者未划分包的同一项目投标的，相关投标均无效；</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9</w:t>
      </w:r>
      <w:r>
        <w:rPr>
          <w:rFonts w:ascii="Times New Roman" w:eastAsia="宋体" w:hAnsi="Times New Roman" w:cs="Times New Roman"/>
          <w:color w:val="auto"/>
        </w:rPr>
        <w:t>）</w:t>
      </w:r>
      <w:r>
        <w:rPr>
          <w:rFonts w:ascii="Times New Roman" w:eastAsia="宋体" w:hAnsi="Times New Roman" w:cs="Times New Roman" w:hint="eastAsia"/>
          <w:color w:val="auto"/>
        </w:rPr>
        <w:t>其他法定投标无效的情形。</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heme="minorEastAsia" w:cs="Times New Roman" w:hint="eastAsia"/>
          <w:color w:val="auto"/>
        </w:rPr>
        <w:t>评标委员会对确定为实质上响应的投标进行审核，</w:t>
      </w:r>
      <w:r>
        <w:rPr>
          <w:rFonts w:ascii="Times New Roman" w:eastAsia="宋体" w:hAnsiTheme="minorEastAsia" w:cs="Times New Roman"/>
          <w:color w:val="auto"/>
        </w:rPr>
        <w:t>投标文件报价出现前后不一致的</w:t>
      </w:r>
      <w:r>
        <w:rPr>
          <w:rFonts w:ascii="Times New Roman" w:eastAsia="宋体" w:hAnsiTheme="minorEastAsia" w:cs="Times New Roman" w:hint="eastAsia"/>
          <w:color w:val="auto"/>
        </w:rPr>
        <w:t>，修改错误的原则如下：</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）投标文件中开标一览表（报价表）内容与投标文件中相应内容不一致的，以开标一览表（报价表）为准；</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）大写金额和小写金额不一致的，以大写金额为准；</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）单价金额小数点或者百分比有明显错位的，以开标一览表的总价为准，并修改单价；</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）总价金额与按单价汇总金额不一致的，以单价金额计算结果为准。</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）同时出现两种以上不一致的，按照前款规定的顺序修正。修正后的报价经投</w:t>
      </w:r>
      <w:r>
        <w:rPr>
          <w:rFonts w:ascii="Times New Roman" w:eastAsia="宋体" w:hAnsiTheme="minorEastAsia" w:cs="Times New Roman" w:hint="eastAsia"/>
          <w:color w:val="auto"/>
        </w:rPr>
        <w:lastRenderedPageBreak/>
        <w:t>标人确认后产生约束力，投标人不确认的，其投标无效。</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28.5 </w:t>
      </w:r>
      <w:r>
        <w:rPr>
          <w:rFonts w:ascii="Times New Roman" w:eastAsia="宋体" w:hAnsiTheme="minorEastAsia"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heme="minorEastAsia" w:cs="Times New Roman" w:hint="eastAsia"/>
          <w:color w:val="auto"/>
        </w:rPr>
        <w:t>投标文件的澄清</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heme="minorEastAsia"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必要的澄清、说明或者纠正。投标人有义务按照评标委员会通知的时间、地点指派投标代表人就相关问题进行澄清。</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29.2 </w:t>
      </w:r>
      <w:r>
        <w:rPr>
          <w:rFonts w:ascii="Times New Roman" w:eastAsia="宋体" w:hAnsiTheme="minorEastAsia" w:cs="Times New Roman" w:hint="eastAsia"/>
          <w:color w:val="auto"/>
        </w:rPr>
        <w:t>投标人澄清、说明、答复或者补充的内容须为并加盖电子签章后上传至天津市政府采购中心招投标系统。</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29.3 </w:t>
      </w:r>
      <w:r>
        <w:rPr>
          <w:rFonts w:ascii="Times New Roman" w:eastAsia="宋体" w:hAnsiTheme="minorEastAsia" w:cs="Times New Roman" w:hint="eastAsia"/>
          <w:color w:val="auto"/>
        </w:rPr>
        <w:t>投标人的澄清、说明、答复或者补充应在规定的时间内完成，并不得超出投标文件的范围或对投标内容进行实质性的修改。</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29.4 </w:t>
      </w:r>
      <w:r>
        <w:rPr>
          <w:rFonts w:ascii="Times New Roman" w:eastAsia="宋体" w:hAnsiTheme="minorEastAsia" w:cs="Times New Roman" w:hint="eastAsia"/>
          <w:color w:val="auto"/>
        </w:rPr>
        <w:t>澄清文件将作为投标文件的一部分，与投标文件具有同等的法律效力。</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 </w:t>
      </w:r>
      <w:r>
        <w:rPr>
          <w:rFonts w:ascii="Times New Roman" w:eastAsia="宋体" w:hAnsiTheme="minorEastAsia" w:cs="Times New Roman" w:hint="eastAsia"/>
          <w:color w:val="auto"/>
        </w:rPr>
        <w:t>投标的评估和比较</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评标委员会将根据招标文件确定的评标原则和评标方法对确定为实质上响应招标文件要求的投标进行评估和比较。</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heme="minorEastAsia" w:cs="Times New Roman" w:hint="eastAsia"/>
          <w:color w:val="auto"/>
        </w:rPr>
        <w:t>评标原则和评标方法</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heme="minorEastAsia" w:cs="Times New Roman" w:hint="eastAsia"/>
          <w:color w:val="auto"/>
        </w:rPr>
        <w:t>评标原则</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）评标委员会应当按照客观、公正、审慎的原则，根据招标文件规定的评审程序、评审方法和评审标准进行独立评审。</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w:t>
      </w:r>
      <w:r>
        <w:rPr>
          <w:rFonts w:ascii="Times New Roman" w:eastAsia="宋体" w:hAnsiTheme="minorEastAsia"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w:t>
      </w:r>
      <w:r>
        <w:rPr>
          <w:rFonts w:ascii="Times New Roman" w:eastAsia="宋体" w:hAnsiTheme="minorEastAsia" w:cs="Times New Roman"/>
          <w:color w:val="auto"/>
        </w:rPr>
        <w:lastRenderedPageBreak/>
        <w:t>新组织采购活动。</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）对招标文件中描述有歧义或前后不一致的地方，但不影响项目评审的，评标委员会有权进行评判，但对同一条款的评判应适用于每个投标人。</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heme="minorEastAsia" w:cs="Times New Roman" w:hint="eastAsia"/>
          <w:color w:val="auto"/>
        </w:rPr>
        <w:t>评标方法</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）采用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综合评分法</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imes New Roman" w:eastAsia="宋体" w:hAnsiTheme="minorEastAsia" w:cs="Times New Roman" w:hint="eastAsia"/>
          <w:color w:val="auto"/>
        </w:rPr>
        <w:t>该平均</w:t>
      </w:r>
      <w:proofErr w:type="gramEnd"/>
      <w:r>
        <w:rPr>
          <w:rFonts w:ascii="Times New Roman" w:eastAsia="宋体" w:hAnsiTheme="minorEastAsia" w:cs="Times New Roman" w:hint="eastAsia"/>
          <w:color w:val="auto"/>
        </w:rPr>
        <w:t>分为供应商的得分。</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heme="minorEastAsia" w:cs="Times New Roman" w:hint="eastAsia"/>
          <w:color w:val="auto"/>
        </w:rPr>
        <w:t>〕</w:t>
      </w:r>
      <w:r>
        <w:rPr>
          <w:rFonts w:ascii="Times New Roman" w:eastAsia="宋体" w:hAnsi="Times New Roman" w:cs="Times New Roman" w:hint="eastAsia"/>
          <w:color w:val="auto"/>
        </w:rPr>
        <w:t>69</w:t>
      </w:r>
      <w:r>
        <w:rPr>
          <w:rFonts w:ascii="Times New Roman" w:eastAsia="宋体" w:hAnsiTheme="minorEastAsia"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w:t>
      </w:r>
      <w:r>
        <w:rPr>
          <w:rFonts w:ascii="Times New Roman" w:eastAsia="宋体" w:hAnsiTheme="minorEastAsia"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heme="minorEastAsia" w:hint="eastAsia"/>
          <w:color w:val="auto"/>
        </w:rPr>
        <w:t>〕</w:t>
      </w:r>
      <w:r>
        <w:rPr>
          <w:rFonts w:ascii="Times New Roman" w:eastAsia="宋体" w:hAnsi="Times New Roman" w:hint="eastAsia"/>
          <w:color w:val="auto"/>
        </w:rPr>
        <w:t>9</w:t>
      </w:r>
      <w:r>
        <w:rPr>
          <w:rFonts w:ascii="Times New Roman" w:eastAsia="宋体" w:hAnsiTheme="minorEastAsia" w:hint="eastAsia"/>
          <w:color w:val="auto"/>
        </w:rPr>
        <w:t>号）文件要求，对</w:t>
      </w:r>
      <w:r>
        <w:rPr>
          <w:rFonts w:ascii="Times New Roman" w:eastAsia="宋体" w:hAnsiTheme="minorEastAsia" w:cs="Times New Roman"/>
          <w:color w:val="auto"/>
        </w:rPr>
        <w:t>政府采购节能、环境标志品目清单</w:t>
      </w:r>
      <w:r>
        <w:rPr>
          <w:rFonts w:ascii="Times New Roman" w:eastAsia="宋体" w:hAnsiTheme="minorEastAsia" w:cs="Times New Roman" w:hint="eastAsia"/>
          <w:color w:val="auto"/>
        </w:rPr>
        <w:t>内的产品实施</w:t>
      </w:r>
      <w:r>
        <w:rPr>
          <w:rFonts w:ascii="Times New Roman" w:eastAsia="宋体" w:hAnsiTheme="minorEastAsia" w:hint="eastAsia"/>
          <w:color w:val="auto"/>
        </w:rPr>
        <w:t>优先采购和强制采购的评标方法。</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）评标委员会审查产品资质或检测报告等相关文件符合性时，应综合考虑行业特点、交易习惯、采购需求</w:t>
      </w:r>
      <w:proofErr w:type="gramStart"/>
      <w:r>
        <w:rPr>
          <w:rFonts w:ascii="Times New Roman" w:eastAsia="宋体" w:hAnsiTheme="minorEastAsia" w:cs="Times New Roman" w:hint="eastAsia"/>
          <w:color w:val="auto"/>
        </w:rPr>
        <w:t>最</w:t>
      </w:r>
      <w:proofErr w:type="gramEnd"/>
      <w:r>
        <w:rPr>
          <w:rFonts w:ascii="Times New Roman" w:eastAsia="宋体" w:hAnsiTheme="minorEastAsia" w:cs="Times New Roman" w:hint="eastAsia"/>
          <w:color w:val="auto"/>
        </w:rPr>
        <w:t>本质原义等情况，而不应以投标文件中产品名称与招标文件产品名称是否一致作为审查的标准。</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）中标候选供应</w:t>
      </w:r>
      <w:proofErr w:type="gramStart"/>
      <w:r>
        <w:rPr>
          <w:rFonts w:ascii="Times New Roman" w:eastAsia="宋体" w:hAnsiTheme="minorEastAsia" w:cs="Times New Roman" w:hint="eastAsia"/>
          <w:color w:val="auto"/>
        </w:rPr>
        <w:t>商产生</w:t>
      </w:r>
      <w:proofErr w:type="gramEnd"/>
      <w:r>
        <w:rPr>
          <w:rFonts w:ascii="Times New Roman" w:eastAsia="宋体" w:hAnsiTheme="minorEastAsia" w:cs="Times New Roman" w:hint="eastAsia"/>
          <w:color w:val="auto"/>
        </w:rPr>
        <w:t>办法：按得分由高到低顺序确定中标候选供应商；得分相同的，按投标报价由低到高顺序确定中标候选供应商；得分且投标报价相同的，按</w:t>
      </w:r>
      <w:r>
        <w:rPr>
          <w:rFonts w:ascii="Times New Roman" w:eastAsia="宋体" w:hAnsiTheme="minorEastAsia" w:cs="Times New Roman" w:hint="eastAsia"/>
          <w:color w:val="auto"/>
        </w:rPr>
        <w:lastRenderedPageBreak/>
        <w:t>技术指标优劣顺序确定中标候选供应商。</w:t>
      </w:r>
      <w:r>
        <w:rPr>
          <w:rFonts w:ascii="Times New Roman" w:eastAsia="宋体" w:hAnsiTheme="minorEastAsia" w:cs="Times New Roman"/>
          <w:color w:val="auto"/>
        </w:rPr>
        <w:t>采购人</w:t>
      </w:r>
      <w:r>
        <w:rPr>
          <w:rFonts w:ascii="Times New Roman" w:eastAsia="宋体" w:hAnsiTheme="minorEastAsia" w:cs="Times New Roman" w:hint="eastAsia"/>
          <w:color w:val="auto"/>
        </w:rPr>
        <w:t>或评标委员会经采购人授权后</w:t>
      </w:r>
      <w:r>
        <w:rPr>
          <w:rFonts w:ascii="Times New Roman" w:eastAsia="宋体" w:hAnsiTheme="minorEastAsia" w:cs="Times New Roman"/>
          <w:color w:val="auto"/>
        </w:rPr>
        <w:t>按中标候选供应商顺序确定中标供应商。</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6</w:t>
      </w:r>
      <w:r>
        <w:rPr>
          <w:rFonts w:ascii="Times New Roman" w:eastAsia="宋体" w:hAnsiTheme="minorEastAsia" w:cs="Times New Roman" w:hint="eastAsia"/>
          <w:color w:val="auto"/>
        </w:rPr>
        <w:t>）根据《政府采购货物和服务招标投标管理办法》（财政部令第</w:t>
      </w:r>
      <w:r>
        <w:rPr>
          <w:rFonts w:ascii="Times New Roman" w:eastAsia="宋体" w:hAnsi="Times New Roman" w:cs="Times New Roman" w:hint="eastAsia"/>
          <w:color w:val="auto"/>
        </w:rPr>
        <w:t>87</w:t>
      </w:r>
      <w:r>
        <w:rPr>
          <w:rFonts w:ascii="Times New Roman" w:eastAsia="宋体" w:hAnsiTheme="minorEastAsia" w:cs="Times New Roman" w:hint="eastAsia"/>
          <w:color w:val="auto"/>
        </w:rPr>
        <w:t>号）第</w:t>
      </w:r>
      <w:r>
        <w:rPr>
          <w:rFonts w:ascii="Times New Roman" w:eastAsia="宋体" w:hAnsi="Times New Roman" w:cs="Times New Roman" w:hint="eastAsia"/>
          <w:color w:val="auto"/>
        </w:rPr>
        <w:t>43</w:t>
      </w:r>
      <w:r>
        <w:rPr>
          <w:rFonts w:ascii="Times New Roman" w:eastAsia="宋体" w:hAnsiTheme="minorEastAsia" w:cs="Times New Roman" w:hint="eastAsia"/>
          <w:color w:val="auto"/>
        </w:rPr>
        <w:t>条规定，如评审现场经财政部门批准本项目转为其他采购方式的，按相应采购方式程序执行。</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heme="minorEastAsia" w:cs="Times New Roman" w:hint="eastAsia"/>
          <w:color w:val="auto"/>
        </w:rPr>
        <w:t>其他注意事项</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32.1 </w:t>
      </w:r>
      <w:r>
        <w:rPr>
          <w:rFonts w:ascii="Times New Roman" w:eastAsia="宋体" w:hAnsiTheme="minorEastAsia" w:cs="Times New Roman" w:hint="eastAsia"/>
          <w:color w:val="auto"/>
        </w:rPr>
        <w:t>在开标、投标期间，投标人不得向评标委员会成员或采购代理机构询问评标情况、施加任何影响，不得进行旨在影响评标结果的活动。</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heme="minorEastAsia"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614F6B" w:rsidRDefault="008E56BC" w:rsidP="0020714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32.3 </w:t>
      </w:r>
      <w:r>
        <w:rPr>
          <w:rFonts w:ascii="Times New Roman" w:eastAsia="宋体" w:hAnsiTheme="minorEastAsia" w:cs="Times New Roman" w:hint="eastAsia"/>
          <w:color w:val="auto"/>
        </w:rPr>
        <w:t>本项目不接受赠品、回扣或者与采购无关的其他商品、服务。</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32.4 </w:t>
      </w:r>
      <w:r>
        <w:rPr>
          <w:rFonts w:ascii="Times New Roman" w:eastAsia="宋体" w:hAnsiTheme="minorEastAsia" w:cs="Times New Roman" w:hint="eastAsia"/>
          <w:color w:val="auto"/>
        </w:rPr>
        <w:t>不同投标人所投产品均为同一品牌或任</w:t>
      </w:r>
      <w:proofErr w:type="gramStart"/>
      <w:r>
        <w:rPr>
          <w:rFonts w:ascii="Times New Roman" w:eastAsia="宋体" w:hAnsiTheme="minorEastAsia" w:cs="Times New Roman" w:hint="eastAsia"/>
          <w:color w:val="auto"/>
        </w:rPr>
        <w:t>一</w:t>
      </w:r>
      <w:proofErr w:type="gramEnd"/>
      <w:r>
        <w:rPr>
          <w:rFonts w:ascii="Times New Roman" w:eastAsia="宋体" w:hAnsiTheme="minorEastAsia" w:cs="Times New Roman" w:hint="eastAsia"/>
          <w:color w:val="auto"/>
        </w:rPr>
        <w:t>核心产品为同一品牌时，按以下原则处理：</w:t>
      </w:r>
    </w:p>
    <w:p w:rsidR="00614F6B" w:rsidRDefault="008E56BC" w:rsidP="00207140">
      <w:pPr>
        <w:spacing w:line="360" w:lineRule="auto"/>
        <w:ind w:firstLineChars="200" w:firstLine="446"/>
        <w:jc w:val="left"/>
        <w:rPr>
          <w:sz w:val="24"/>
          <w:szCs w:val="24"/>
        </w:rPr>
      </w:pPr>
      <w:r>
        <w:rPr>
          <w:rFonts w:hAnsiTheme="minorEastAsia" w:hint="eastAsia"/>
          <w:sz w:val="24"/>
          <w:szCs w:val="24"/>
        </w:rPr>
        <w:t>（</w:t>
      </w:r>
      <w:r>
        <w:rPr>
          <w:rFonts w:hint="eastAsia"/>
          <w:sz w:val="24"/>
          <w:szCs w:val="24"/>
        </w:rPr>
        <w:t>1</w:t>
      </w:r>
      <w:r>
        <w:rPr>
          <w:rFonts w:hAnsiTheme="minorEastAsia" w:hint="eastAsia"/>
          <w:sz w:val="24"/>
          <w:szCs w:val="24"/>
        </w:rPr>
        <w:t>）</w:t>
      </w:r>
      <w:r>
        <w:rPr>
          <w:rFonts w:hAnsiTheme="minorEastAsia"/>
          <w:sz w:val="24"/>
          <w:szCs w:val="24"/>
        </w:rPr>
        <w:t>采用最低评标价法的采购项目，提供相同品牌产品的不同投标人参加同一合同项下投标的，以其中通过资格审查、符合性审查且报价最低的参加评标；报价相同的，由采购人</w:t>
      </w:r>
      <w:r>
        <w:rPr>
          <w:rFonts w:hAnsiTheme="minorEastAsia" w:hint="eastAsia"/>
          <w:sz w:val="24"/>
          <w:szCs w:val="24"/>
        </w:rPr>
        <w:t>自行选取一个投标人参加评标</w:t>
      </w:r>
      <w:r>
        <w:rPr>
          <w:rFonts w:hAnsiTheme="minorEastAsia"/>
          <w:sz w:val="24"/>
          <w:szCs w:val="24"/>
        </w:rPr>
        <w:t>，其他投标无效。</w:t>
      </w:r>
    </w:p>
    <w:p w:rsidR="00614F6B" w:rsidRDefault="008E56BC" w:rsidP="00207140">
      <w:pPr>
        <w:spacing w:line="360" w:lineRule="auto"/>
        <w:ind w:firstLineChars="200" w:firstLine="446"/>
        <w:jc w:val="left"/>
        <w:rPr>
          <w:sz w:val="24"/>
          <w:szCs w:val="24"/>
        </w:rPr>
      </w:pPr>
      <w:r>
        <w:rPr>
          <w:rFonts w:hAnsiTheme="minorEastAsia" w:hint="eastAsia"/>
          <w:sz w:val="24"/>
          <w:szCs w:val="24"/>
        </w:rPr>
        <w:t>（</w:t>
      </w:r>
      <w:r>
        <w:rPr>
          <w:rFonts w:hint="eastAsia"/>
          <w:sz w:val="24"/>
          <w:szCs w:val="24"/>
        </w:rPr>
        <w:t>2</w:t>
      </w:r>
      <w:r>
        <w:rPr>
          <w:rFonts w:hAnsiTheme="minorEastAsia" w:hint="eastAsia"/>
          <w:sz w:val="24"/>
          <w:szCs w:val="24"/>
        </w:rPr>
        <w:t>）</w:t>
      </w:r>
      <w:r>
        <w:rPr>
          <w:rFonts w:hAnsiTheme="minorEastAsia"/>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AnsiTheme="minorEastAsia" w:hint="eastAsia"/>
          <w:sz w:val="24"/>
          <w:szCs w:val="24"/>
        </w:rPr>
        <w:t>自行选取</w:t>
      </w:r>
      <w:r>
        <w:rPr>
          <w:rFonts w:hAnsiTheme="minorEastAsia"/>
          <w:sz w:val="24"/>
          <w:szCs w:val="24"/>
        </w:rPr>
        <w:t>一个投标人获得中标人推荐资格，其他同品牌投标人不作为中标候选人。</w:t>
      </w:r>
    </w:p>
    <w:p w:rsidR="00614F6B" w:rsidRDefault="00614F6B" w:rsidP="00207140">
      <w:pPr>
        <w:pStyle w:val="Default"/>
        <w:spacing w:line="360" w:lineRule="auto"/>
        <w:ind w:firstLineChars="200" w:firstLine="446"/>
        <w:jc w:val="both"/>
        <w:rPr>
          <w:rFonts w:ascii="Times New Roman" w:eastAsia="宋体" w:hAnsi="Times New Roman" w:cs="Times New Roman"/>
          <w:color w:val="auto"/>
        </w:rPr>
      </w:pPr>
    </w:p>
    <w:p w:rsidR="00614F6B" w:rsidRDefault="008E56BC" w:rsidP="00207140">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F  </w:t>
      </w:r>
      <w:r>
        <w:rPr>
          <w:rFonts w:ascii="Times New Roman" w:eastAsia="宋体" w:hAnsiTheme="minorEastAsia" w:cs="Times New Roman" w:hint="eastAsia"/>
          <w:color w:val="auto"/>
        </w:rPr>
        <w:t>授予合同</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 </w:t>
      </w:r>
      <w:r>
        <w:rPr>
          <w:rFonts w:ascii="Times New Roman" w:eastAsia="宋体" w:hAnsiTheme="minorEastAsia" w:cs="Times New Roman" w:hint="eastAsia"/>
          <w:color w:val="auto"/>
        </w:rPr>
        <w:t>中标供应商的产生</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33.1 </w:t>
      </w:r>
      <w:r>
        <w:rPr>
          <w:rFonts w:ascii="Times New Roman" w:eastAsia="宋体" w:hAnsiTheme="minorEastAsia" w:cs="Times New Roman" w:hint="eastAsia"/>
          <w:color w:val="auto"/>
        </w:rPr>
        <w:t>采购人可以事先授权评标委员会直接确定中标供应商。</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33.2 </w:t>
      </w:r>
      <w:r>
        <w:rPr>
          <w:rFonts w:ascii="Times New Roman" w:eastAsia="宋体" w:hAnsiTheme="minorEastAsia" w:cs="Times New Roman" w:hint="eastAsia"/>
          <w:color w:val="auto"/>
        </w:rPr>
        <w:t>采购人也可以按照《政府采购法》及其实施条例等法律法规的规定和招标文件的要求确认中标供应商。</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heme="minorEastAsia" w:cs="Times New Roman" w:hint="eastAsia"/>
          <w:color w:val="auto"/>
        </w:rPr>
        <w:t>中标通知</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heme="minorEastAsia"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中获取）。《中标通知书》一经发出即发生法律效力。</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heme="minorEastAsia" w:cs="Times New Roman" w:hint="eastAsia"/>
          <w:color w:val="auto"/>
        </w:rPr>
        <w:t>投标人可使用天津数字认证有限公司发出的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4" w:history="1">
        <w:r>
          <w:rPr>
            <w:rStyle w:val="ad"/>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项目资审情况</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中获取未通过资格审查的原因或从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查看排序和得分</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中获取未中标人本人的评审得分与排序。</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heme="minorEastAsia" w:cs="Times New Roman" w:hint="eastAsia"/>
          <w:color w:val="auto"/>
        </w:rPr>
        <w:t>签订合同</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heme="minorEastAsia"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5" w:history="1">
        <w:r>
          <w:rPr>
            <w:rStyle w:val="ad"/>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合同</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heme="minorEastAsia" w:cs="Times New Roman" w:hint="eastAsia"/>
          <w:color w:val="auto"/>
        </w:rPr>
        <w:t>招标文件、中标供应商的投标文件及其澄清文件等，均为签订合同的依据，且为合同的组成部分。</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heme="minorEastAsia" w:cs="Times New Roman" w:hint="eastAsia"/>
          <w:color w:val="auto"/>
        </w:rPr>
        <w:t>履约保证金</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37.1 </w:t>
      </w:r>
      <w:r>
        <w:rPr>
          <w:rFonts w:ascii="Times New Roman" w:eastAsia="宋体" w:hAnsiTheme="minorEastAsia" w:cs="Times New Roman" w:hint="eastAsia"/>
          <w:color w:val="auto"/>
        </w:rPr>
        <w:t>若《招标项目要求》规定须提交履约保证金的，合同签订前，中标供应商须按照规定要求提交履约保证金，履约保证金的</w:t>
      </w:r>
      <w:proofErr w:type="gramStart"/>
      <w:r>
        <w:rPr>
          <w:rFonts w:ascii="Times New Roman" w:eastAsia="宋体" w:hAnsiTheme="minorEastAsia" w:cs="Times New Roman" w:hint="eastAsia"/>
          <w:color w:val="auto"/>
        </w:rPr>
        <w:t>有效期至货到</w:t>
      </w:r>
      <w:proofErr w:type="gramEnd"/>
      <w:r>
        <w:rPr>
          <w:rFonts w:ascii="Times New Roman" w:eastAsia="宋体" w:hAnsiTheme="minorEastAsia" w:cs="Times New Roman" w:hint="eastAsia"/>
          <w:color w:val="auto"/>
        </w:rPr>
        <w:t>并最终验收合格之日。</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heme="minorEastAsia" w:cs="Times New Roman" w:hint="eastAsia"/>
          <w:color w:val="auto"/>
        </w:rPr>
        <w:t>中标供应</w:t>
      </w:r>
      <w:proofErr w:type="gramStart"/>
      <w:r>
        <w:rPr>
          <w:rFonts w:ascii="Times New Roman" w:eastAsia="宋体" w:hAnsiTheme="minorEastAsia" w:cs="Times New Roman" w:hint="eastAsia"/>
          <w:color w:val="auto"/>
        </w:rPr>
        <w:t>商未能</w:t>
      </w:r>
      <w:proofErr w:type="gramEnd"/>
      <w:r>
        <w:rPr>
          <w:rFonts w:ascii="Times New Roman" w:eastAsia="宋体" w:hAnsiTheme="minorEastAsia" w:cs="Times New Roman" w:hint="eastAsia"/>
          <w:color w:val="auto"/>
        </w:rPr>
        <w:t>按合同规定履行其义务，采购人有权没收其履约保证金。</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heme="minorEastAsia" w:cs="Times New Roman" w:hint="eastAsia"/>
          <w:color w:val="auto"/>
        </w:rPr>
        <w:t>中标供应</w:t>
      </w:r>
      <w:proofErr w:type="gramStart"/>
      <w:r>
        <w:rPr>
          <w:rFonts w:ascii="Times New Roman" w:eastAsia="宋体" w:hAnsiTheme="minorEastAsia" w:cs="Times New Roman" w:hint="eastAsia"/>
          <w:color w:val="auto"/>
        </w:rPr>
        <w:t>商拒绝</w:t>
      </w:r>
      <w:proofErr w:type="gramEnd"/>
      <w:r>
        <w:rPr>
          <w:rFonts w:ascii="Times New Roman" w:eastAsia="宋体" w:hAnsiTheme="minorEastAsia" w:cs="Times New Roman" w:hint="eastAsia"/>
          <w:color w:val="auto"/>
        </w:rPr>
        <w:t>与采购人签订合同的，采购人可以按照评审报告推荐的中标候选人名单排序，确定下一候选人为中标供应商，也可以重新开展政府采购活动。</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heme="minorEastAsia" w:cs="Times New Roman" w:hint="eastAsia"/>
          <w:color w:val="auto"/>
        </w:rPr>
        <w:t>合同分包</w:t>
      </w: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heme="minorEastAsia" w:cs="Times New Roman" w:hint="eastAsia"/>
          <w:color w:val="auto"/>
        </w:rPr>
        <w:t>未经采购人同意，中标供应商不得分包合同。</w:t>
      </w:r>
    </w:p>
    <w:p w:rsidR="00614F6B" w:rsidRDefault="008E56BC" w:rsidP="0020714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imes New Roman" w:cs="Times New Roman" w:hint="eastAsia"/>
          <w:color w:val="auto"/>
        </w:rPr>
        <w:t xml:space="preserve">39.2 </w:t>
      </w:r>
      <w:r>
        <w:rPr>
          <w:rFonts w:ascii="Times New Roman" w:eastAsia="宋体" w:hAnsiTheme="minorEastAsia" w:cs="Times New Roman" w:hint="eastAsia"/>
          <w:color w:val="auto"/>
        </w:rPr>
        <w:t>政府采购合同分包履行的，中标供应商就采购项目和分包项目向采购人负责，分包供应商就分包项目承担责任。</w:t>
      </w:r>
    </w:p>
    <w:p w:rsidR="00614F6B" w:rsidRDefault="008E56BC" w:rsidP="00207140">
      <w:pPr>
        <w:pStyle w:val="Default"/>
        <w:spacing w:line="360" w:lineRule="auto"/>
        <w:ind w:firstLineChars="200" w:firstLine="446"/>
        <w:jc w:val="center"/>
        <w:rPr>
          <w:rFonts w:ascii="Times New Roman" w:eastAsia="宋体" w:hAnsiTheme="minorEastAsia" w:cs="Times New Roman"/>
          <w:color w:val="auto"/>
        </w:rPr>
      </w:pPr>
      <w:r>
        <w:rPr>
          <w:rFonts w:ascii="Times New Roman" w:eastAsia="宋体" w:hAnsiTheme="minorEastAsia" w:cs="Times New Roman" w:hint="eastAsia"/>
          <w:color w:val="auto"/>
        </w:rPr>
        <w:t xml:space="preserve">G </w:t>
      </w:r>
      <w:r>
        <w:rPr>
          <w:rFonts w:ascii="Times New Roman" w:eastAsia="宋体" w:hAnsiTheme="minorEastAsia" w:cs="Times New Roman" w:hint="eastAsia"/>
          <w:color w:val="auto"/>
        </w:rPr>
        <w:t>政府采购“明白纸”</w:t>
      </w:r>
    </w:p>
    <w:p w:rsidR="00614F6B" w:rsidRDefault="008E56BC" w:rsidP="0020714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40.1</w:t>
      </w:r>
      <w:r>
        <w:rPr>
          <w:rFonts w:ascii="Times New Roman" w:eastAsia="宋体" w:hAnsiTheme="minorEastAsia" w:cs="Times New Roman" w:hint="eastAsia"/>
          <w:color w:val="auto"/>
        </w:rPr>
        <w:t>政府采购支持中小企业政策“明白纸”</w:t>
      </w:r>
    </w:p>
    <w:p w:rsidR="00614F6B" w:rsidRDefault="008E56BC" w:rsidP="0020714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）《区财政局区发展改革委区住房建设委区交通运输局区水务局区政务服务办关于进一步贯彻落实政府采购支持中小企业政策的通知》（津</w:t>
      </w:r>
      <w:proofErr w:type="gramStart"/>
      <w:r>
        <w:rPr>
          <w:rFonts w:ascii="Times New Roman" w:eastAsia="宋体" w:hAnsiTheme="minorEastAsia" w:cs="Times New Roman"/>
          <w:color w:val="auto"/>
        </w:rPr>
        <w:t>滨财采</w:t>
      </w:r>
      <w:proofErr w:type="gramEnd"/>
      <w:r>
        <w:rPr>
          <w:rFonts w:ascii="Times New Roman" w:eastAsia="宋体" w:hAnsiTheme="minorEastAsia" w:cs="Times New Roman"/>
          <w:color w:val="auto"/>
        </w:rPr>
        <w:t>[2022]8</w:t>
      </w:r>
      <w:r>
        <w:rPr>
          <w:rFonts w:ascii="Times New Roman" w:eastAsia="宋体" w:hAnsiTheme="minorEastAsia" w:cs="Times New Roman"/>
          <w:color w:val="auto"/>
        </w:rPr>
        <w:t>号）（以下简称通知）提出了哪些进一步支持中小企业的措施？</w:t>
      </w:r>
    </w:p>
    <w:p w:rsidR="00614F6B" w:rsidRDefault="008E56BC" w:rsidP="0020714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一是阶段性提高政府采购工程面向中小企业预留份额。</w:t>
      </w:r>
      <w:r>
        <w:rPr>
          <w:rFonts w:ascii="Times New Roman" w:eastAsia="宋体" w:hAnsiTheme="minorEastAsia" w:cs="Times New Roman"/>
          <w:color w:val="auto"/>
        </w:rPr>
        <w:t>400</w:t>
      </w:r>
      <w:r>
        <w:rPr>
          <w:rFonts w:ascii="Times New Roman" w:eastAsia="宋体" w:hAnsiTheme="minorEastAsia" w:cs="Times New Roman"/>
          <w:color w:val="auto"/>
        </w:rPr>
        <w:t>万元以下的工程采购项目适宜由中小企业提供的应专门面向中小企业采购。超过</w:t>
      </w:r>
      <w:r>
        <w:rPr>
          <w:rFonts w:ascii="Times New Roman" w:eastAsia="宋体" w:hAnsiTheme="minorEastAsia" w:cs="Times New Roman"/>
          <w:color w:val="auto"/>
        </w:rPr>
        <w:t>400</w:t>
      </w:r>
      <w:r>
        <w:rPr>
          <w:rFonts w:ascii="Times New Roman" w:eastAsia="宋体" w:hAnsiTheme="minorEastAsia" w:cs="Times New Roman"/>
          <w:color w:val="auto"/>
        </w:rPr>
        <w:t>万元的工程采购项目中适宜由中小企业提供的，</w:t>
      </w:r>
      <w:r>
        <w:rPr>
          <w:rFonts w:ascii="Times New Roman" w:eastAsia="宋体" w:hAnsiTheme="minorEastAsia" w:cs="Times New Roman"/>
          <w:color w:val="auto"/>
        </w:rPr>
        <w:t>2022</w:t>
      </w:r>
      <w:r>
        <w:rPr>
          <w:rFonts w:ascii="Times New Roman" w:eastAsia="宋体" w:hAnsiTheme="minorEastAsia" w:cs="Times New Roman"/>
          <w:color w:val="auto"/>
        </w:rPr>
        <w:t>年下半年面向中小企业的预留份额由</w:t>
      </w:r>
      <w:r>
        <w:rPr>
          <w:rFonts w:ascii="Times New Roman" w:eastAsia="宋体" w:hAnsiTheme="minorEastAsia" w:cs="Times New Roman"/>
          <w:color w:val="auto"/>
        </w:rPr>
        <w:t>30%</w:t>
      </w:r>
      <w:r>
        <w:rPr>
          <w:rFonts w:ascii="Times New Roman" w:eastAsia="宋体" w:hAnsiTheme="minorEastAsia" w:cs="Times New Roman"/>
          <w:color w:val="auto"/>
        </w:rPr>
        <w:t>以上阶段性提高至</w:t>
      </w:r>
      <w:r>
        <w:rPr>
          <w:rFonts w:ascii="Times New Roman" w:eastAsia="宋体" w:hAnsiTheme="minorEastAsia" w:cs="Times New Roman"/>
          <w:color w:val="auto"/>
        </w:rPr>
        <w:t>40%</w:t>
      </w:r>
      <w:r>
        <w:rPr>
          <w:rFonts w:ascii="Times New Roman" w:eastAsia="宋体" w:hAnsiTheme="minorEastAsia" w:cs="Times New Roman"/>
          <w:color w:val="auto"/>
        </w:rPr>
        <w:t>以上。</w:t>
      </w:r>
    </w:p>
    <w:p w:rsidR="00614F6B" w:rsidRDefault="008E56BC" w:rsidP="0020714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二是调整对小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的价格评审优惠幅度。货物服务采购项目给予小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的价格扣除优惠，由</w:t>
      </w:r>
      <w:r>
        <w:rPr>
          <w:rFonts w:ascii="Times New Roman" w:eastAsia="宋体" w:hAnsiTheme="minorEastAsia" w:cs="Times New Roman"/>
          <w:color w:val="auto"/>
        </w:rPr>
        <w:t>6%-10%</w:t>
      </w:r>
      <w:r>
        <w:rPr>
          <w:rFonts w:ascii="Times New Roman" w:eastAsia="宋体" w:hAnsiTheme="minorEastAsia" w:cs="Times New Roman"/>
          <w:color w:val="auto"/>
        </w:rPr>
        <w:t>提高至</w:t>
      </w:r>
      <w:r>
        <w:rPr>
          <w:rFonts w:ascii="Times New Roman" w:eastAsia="宋体" w:hAnsiTheme="minorEastAsia" w:cs="Times New Roman"/>
          <w:color w:val="auto"/>
        </w:rPr>
        <w:t>10-%20%</w:t>
      </w:r>
      <w:r>
        <w:rPr>
          <w:rFonts w:ascii="Times New Roman" w:eastAsia="宋体" w:hAnsiTheme="minorEastAsia" w:cs="Times New Roman"/>
          <w:color w:val="auto"/>
        </w:rPr>
        <w:t>。大中型企业与小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分包的，评审优惠幅度由</w:t>
      </w:r>
      <w:r>
        <w:rPr>
          <w:rFonts w:ascii="Times New Roman" w:eastAsia="宋体" w:hAnsiTheme="minorEastAsia" w:cs="Times New Roman"/>
          <w:color w:val="auto"/>
        </w:rPr>
        <w:t>2%-3%</w:t>
      </w:r>
      <w:r>
        <w:rPr>
          <w:rFonts w:ascii="Times New Roman" w:eastAsia="宋体" w:hAnsiTheme="minorEastAsia" w:cs="Times New Roman"/>
          <w:color w:val="auto"/>
        </w:rPr>
        <w:t>提高至</w:t>
      </w:r>
      <w:r>
        <w:rPr>
          <w:rFonts w:ascii="Times New Roman" w:eastAsia="宋体" w:hAnsiTheme="minorEastAsia" w:cs="Times New Roman"/>
          <w:color w:val="auto"/>
        </w:rPr>
        <w:t>4%-6%</w:t>
      </w:r>
      <w:r>
        <w:rPr>
          <w:rFonts w:ascii="Times New Roman" w:eastAsia="宋体" w:hAnsiTheme="minorEastAsia" w:cs="Times New Roman"/>
          <w:color w:val="auto"/>
        </w:rPr>
        <w:t>。货物、服务采购项目适宜由中小企业提供的，以及大中型企业与小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给予价格扣除优惠时按照上述比例区间上限执行。</w:t>
      </w:r>
    </w:p>
    <w:p w:rsidR="00614F6B" w:rsidRDefault="008E56BC" w:rsidP="0020714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2</w:t>
      </w:r>
      <w:r>
        <w:rPr>
          <w:rFonts w:ascii="Times New Roman" w:eastAsia="宋体" w:hAnsiTheme="minorEastAsia" w:cs="Times New Roman"/>
          <w:color w:val="auto"/>
        </w:rPr>
        <w:t>）《通知》是如何降低中小企业参与政府采购成本的？</w:t>
      </w:r>
    </w:p>
    <w:p w:rsidR="00614F6B" w:rsidRDefault="008E56BC" w:rsidP="0020714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lastRenderedPageBreak/>
        <w:t>《通知》在保证金收取、资金支付、合同融资等方面对支持中小企业也</w:t>
      </w:r>
      <w:proofErr w:type="gramStart"/>
      <w:r>
        <w:rPr>
          <w:rFonts w:ascii="Times New Roman" w:eastAsia="宋体" w:hAnsiTheme="minorEastAsia" w:cs="Times New Roman"/>
          <w:color w:val="auto"/>
        </w:rPr>
        <w:t>作出</w:t>
      </w:r>
      <w:proofErr w:type="gramEnd"/>
      <w:r>
        <w:rPr>
          <w:rFonts w:ascii="Times New Roman" w:eastAsia="宋体" w:hAnsiTheme="minorEastAsia" w:cs="Times New Roman"/>
          <w:color w:val="auto"/>
        </w:rPr>
        <w:t>了规定，多</w:t>
      </w:r>
      <w:proofErr w:type="gramStart"/>
      <w:r>
        <w:rPr>
          <w:rFonts w:ascii="Times New Roman" w:eastAsia="宋体" w:hAnsiTheme="minorEastAsia" w:cs="Times New Roman"/>
          <w:color w:val="auto"/>
        </w:rPr>
        <w:t>措</w:t>
      </w:r>
      <w:proofErr w:type="gramEnd"/>
      <w:r>
        <w:rPr>
          <w:rFonts w:ascii="Times New Roman" w:eastAsia="宋体" w:hAnsiTheme="minorEastAsia" w:cs="Times New Roman"/>
          <w:color w:val="auto"/>
        </w:rPr>
        <w:t>并举降低中小企业参与政府采购成本。</w:t>
      </w:r>
    </w:p>
    <w:p w:rsidR="00614F6B" w:rsidRDefault="008E56BC" w:rsidP="0020714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明确政府采购项目不得在法律法规允许的收费项目及收费幅度之外收取任何保证金及其他费用。依法收取的保证金，应当允许以支票、汇票、本票、保函等非现金形式缴纳或提交。二是鼓励采购人、代理机构向供应商免费提供采购文件，政府集中采购机构应当免费提供采购文件。三是要求采购人严格按照合同约定和有关规定及时支付采购资金。四是鼓励建立预付款制度并提高预付款比例。五是要求采购人按照规定及时完整准确公开政府采购合同，积极配合中小企业开展合同融资。</w:t>
      </w:r>
    </w:p>
    <w:p w:rsidR="00614F6B" w:rsidRDefault="008E56BC" w:rsidP="0020714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3</w:t>
      </w:r>
      <w:r>
        <w:rPr>
          <w:rFonts w:ascii="Times New Roman" w:eastAsia="宋体" w:hAnsiTheme="minorEastAsia" w:cs="Times New Roman"/>
          <w:color w:val="auto"/>
        </w:rPr>
        <w:t>）怎样确保政策落实到位？</w:t>
      </w:r>
    </w:p>
    <w:p w:rsidR="00614F6B" w:rsidRDefault="008E56BC" w:rsidP="0020714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一是强化政策宣传。政策印发后，新区财政局制定政府采购支持中小企业政策“明白纸”，细致解读政策内容，通过开展线上腾讯会议营商环境大讲堂对政策进行宣讲解读，提高中小企业政策知晓率。</w:t>
      </w:r>
    </w:p>
    <w:p w:rsidR="00614F6B" w:rsidRDefault="008E56BC" w:rsidP="0020714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二是形成监督合力，新区财政、发展改革、住房城乡建设、交通运输、水务、政务服务等部门根据各自职责分工，积极调整</w:t>
      </w:r>
      <w:proofErr w:type="gramStart"/>
      <w:r>
        <w:rPr>
          <w:rFonts w:ascii="Times New Roman" w:eastAsia="宋体" w:hAnsiTheme="minorEastAsia" w:cs="Times New Roman"/>
          <w:color w:val="auto"/>
        </w:rPr>
        <w:t>完善执行</w:t>
      </w:r>
      <w:proofErr w:type="gramEnd"/>
      <w:r>
        <w:rPr>
          <w:rFonts w:ascii="Times New Roman" w:eastAsia="宋体" w:hAnsiTheme="minorEastAsia" w:cs="Times New Roman"/>
          <w:color w:val="auto"/>
        </w:rPr>
        <w:t>工程招投标领域有关标准文本、评标制度等规定和做法，广泛开展政策宣贯，确保预留份额、评审优惠等政策措施在全口径政府采购工程项目中得到有效贯彻执行，提高中小企业合同规模。</w:t>
      </w:r>
    </w:p>
    <w:p w:rsidR="00614F6B" w:rsidRDefault="008E56BC" w:rsidP="0020714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4</w:t>
      </w:r>
      <w:r>
        <w:rPr>
          <w:rFonts w:ascii="Times New Roman" w:eastAsia="宋体" w:hAnsiTheme="minorEastAsia" w:cs="Times New Roman"/>
          <w:color w:val="auto"/>
        </w:rPr>
        <w:t>）中小企业怎样知晓采购项目是否面向中小企业？</w:t>
      </w:r>
    </w:p>
    <w:p w:rsidR="00614F6B" w:rsidRDefault="008E56BC" w:rsidP="0020714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《政府采购促进中小企业发展管理办法》明确采购项目涉及中小企业采购的，预留份额、价格扣除比例或价格加分比例等内容应当在采购文件中明确。因此，中小企业可在采购文件中获取相关信息。</w:t>
      </w:r>
    </w:p>
    <w:p w:rsidR="00614F6B" w:rsidRDefault="008E56BC" w:rsidP="0020714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5</w:t>
      </w:r>
      <w:r>
        <w:rPr>
          <w:rFonts w:ascii="Times New Roman" w:eastAsia="宋体" w:hAnsiTheme="minorEastAsia" w:cs="Times New Roman"/>
          <w:color w:val="auto"/>
        </w:rPr>
        <w:t>）中小企业享受扶持政策应提供什么</w:t>
      </w:r>
      <w:proofErr w:type="gramStart"/>
      <w:r>
        <w:rPr>
          <w:rFonts w:ascii="Times New Roman" w:eastAsia="宋体" w:hAnsiTheme="minorEastAsia" w:cs="Times New Roman"/>
          <w:color w:val="auto"/>
        </w:rPr>
        <w:t>份证明</w:t>
      </w:r>
      <w:proofErr w:type="gramEnd"/>
      <w:r>
        <w:rPr>
          <w:rFonts w:ascii="Times New Roman" w:eastAsia="宋体" w:hAnsiTheme="minorEastAsia" w:cs="Times New Roman"/>
          <w:color w:val="auto"/>
        </w:rPr>
        <w:t>材料？</w:t>
      </w:r>
    </w:p>
    <w:p w:rsidR="00614F6B" w:rsidRDefault="008E56BC" w:rsidP="0020714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中小企业参与政府采购活动、享受扶持政策，只需要出具《中小企业声明函》作为中小企业身份证明文件，任何单位和个人不得要求中小企业供应商提交《中小企业声明函》之外的证明文件，或事先获得认定及进入名录库等。中小企业对其声明内容</w:t>
      </w:r>
      <w:r>
        <w:rPr>
          <w:rFonts w:ascii="Times New Roman" w:eastAsia="宋体" w:hAnsiTheme="minorEastAsia" w:cs="Times New Roman"/>
          <w:color w:val="auto"/>
        </w:rPr>
        <w:lastRenderedPageBreak/>
        <w:t>的真实性负责，声明</w:t>
      </w:r>
      <w:proofErr w:type="gramStart"/>
      <w:r>
        <w:rPr>
          <w:rFonts w:ascii="Times New Roman" w:eastAsia="宋体" w:hAnsiTheme="minorEastAsia" w:cs="Times New Roman"/>
          <w:color w:val="auto"/>
        </w:rPr>
        <w:t>函内容</w:t>
      </w:r>
      <w:proofErr w:type="gramEnd"/>
      <w:r>
        <w:rPr>
          <w:rFonts w:ascii="Times New Roman" w:eastAsia="宋体" w:hAnsiTheme="minorEastAsia" w:cs="Times New Roman"/>
          <w:color w:val="auto"/>
        </w:rPr>
        <w:t>不实的，属于提供虚假材料谋取中标、成交，依照《中华人民共和国政府采购法》等国家有关规定追究相应责任。</w:t>
      </w:r>
    </w:p>
    <w:p w:rsidR="00614F6B" w:rsidRDefault="008E56BC" w:rsidP="0020714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6</w:t>
      </w:r>
      <w:r>
        <w:rPr>
          <w:rFonts w:ascii="Times New Roman" w:eastAsia="宋体" w:hAnsiTheme="minorEastAsia" w:cs="Times New Roman"/>
          <w:color w:val="auto"/>
        </w:rPr>
        <w:t>）企业不清楚自身是否为中小企业，怎么办？</w:t>
      </w:r>
    </w:p>
    <w:p w:rsidR="00614F6B" w:rsidRDefault="008E56BC" w:rsidP="0020714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关于企业标准的判定，参与政府采购的企业可根据《中小企业划型标准规定》（工信部联企业〔</w:t>
      </w:r>
      <w:r>
        <w:rPr>
          <w:rFonts w:ascii="Times New Roman" w:eastAsia="宋体" w:hAnsiTheme="minorEastAsia" w:cs="Times New Roman"/>
          <w:color w:val="auto"/>
        </w:rPr>
        <w:t>2011</w:t>
      </w:r>
      <w:r>
        <w:rPr>
          <w:rFonts w:ascii="Times New Roman" w:eastAsia="宋体" w:hAnsiTheme="minorEastAsia" w:cs="Times New Roman"/>
          <w:color w:val="auto"/>
        </w:rPr>
        <w:t>〕</w:t>
      </w:r>
      <w:r>
        <w:rPr>
          <w:rFonts w:ascii="Times New Roman" w:eastAsia="宋体" w:hAnsiTheme="minorEastAsia" w:cs="Times New Roman"/>
          <w:color w:val="auto"/>
        </w:rPr>
        <w:t>300</w:t>
      </w:r>
      <w:r>
        <w:rPr>
          <w:rFonts w:ascii="Times New Roman" w:eastAsia="宋体" w:hAnsiTheme="minorEastAsia" w:cs="Times New Roman"/>
          <w:color w:val="auto"/>
        </w:rPr>
        <w:t>号）要求判定是否为中小企业。此外，为方便广大中小企业、政府部门和社会公众识别企业规模类型，工业和信息化部组织开发了中小企业规模类型自测小程序，并于</w:t>
      </w:r>
      <w:r>
        <w:rPr>
          <w:rFonts w:ascii="Times New Roman" w:eastAsia="宋体" w:hAnsiTheme="minorEastAsia" w:cs="Times New Roman"/>
          <w:color w:val="auto"/>
        </w:rPr>
        <w:t>2020</w:t>
      </w:r>
      <w:r>
        <w:rPr>
          <w:rFonts w:ascii="Times New Roman" w:eastAsia="宋体" w:hAnsiTheme="minorEastAsia" w:cs="Times New Roman"/>
          <w:color w:val="auto"/>
        </w:rPr>
        <w:t>年</w:t>
      </w:r>
      <w:r>
        <w:rPr>
          <w:rFonts w:ascii="Times New Roman" w:eastAsia="宋体" w:hAnsiTheme="minorEastAsia" w:cs="Times New Roman"/>
          <w:color w:val="auto"/>
        </w:rPr>
        <w:t>2</w:t>
      </w:r>
      <w:r>
        <w:rPr>
          <w:rFonts w:ascii="Times New Roman" w:eastAsia="宋体" w:hAnsiTheme="minorEastAsia" w:cs="Times New Roman"/>
          <w:color w:val="auto"/>
        </w:rPr>
        <w:t>月</w:t>
      </w:r>
      <w:r>
        <w:rPr>
          <w:rFonts w:ascii="Times New Roman" w:eastAsia="宋体" w:hAnsiTheme="minorEastAsia" w:cs="Times New Roman"/>
          <w:color w:val="auto"/>
        </w:rPr>
        <w:t>27</w:t>
      </w:r>
      <w:r>
        <w:rPr>
          <w:rFonts w:ascii="Times New Roman" w:eastAsia="宋体" w:hAnsiTheme="minorEastAsia" w:cs="Times New Roman"/>
          <w:color w:val="auto"/>
        </w:rPr>
        <w:t>日上线运行，在国务院客户端和工业和信息化部网站上均有链接，广大中小企业和各类社会机构填写企业所属的行业和指标数据自动生成企业规模类型测试结果。</w:t>
      </w:r>
    </w:p>
    <w:p w:rsidR="00614F6B" w:rsidRDefault="008E56BC" w:rsidP="0020714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 xml:space="preserve">40.2 </w:t>
      </w:r>
      <w:r>
        <w:rPr>
          <w:rFonts w:ascii="Times New Roman" w:eastAsia="宋体" w:hAnsiTheme="minorEastAsia" w:cs="Times New Roman" w:hint="eastAsia"/>
          <w:color w:val="auto"/>
        </w:rPr>
        <w:t>滨海新区财政局</w:t>
      </w:r>
      <w:r>
        <w:rPr>
          <w:rFonts w:ascii="Times New Roman" w:eastAsia="宋体" w:hAnsi="Times New Roman" w:cs="Times New Roman" w:hint="eastAsia"/>
          <w:color w:val="auto"/>
        </w:rPr>
        <w:t>“政采贷”</w:t>
      </w:r>
      <w:r>
        <w:rPr>
          <w:rFonts w:ascii="Times New Roman" w:eastAsia="宋体" w:hAnsiTheme="minorEastAsia" w:cs="Times New Roman" w:hint="eastAsia"/>
          <w:color w:val="auto"/>
        </w:rPr>
        <w:t>明白纸</w:t>
      </w:r>
    </w:p>
    <w:p w:rsidR="00614F6B" w:rsidRDefault="008E56BC" w:rsidP="0020714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中小企业是建设现代化经济体系、实现经济高质量发展的重要基础，财政部、市财政局及新区财政局先后出台多项政府采购政策、办法扶持中小企业。为进一步支持中小企业参与政府采购活动，促进中小企业良性发展，新区财政局印发了《滨海新区财政局关于进一步优化政府采购营商环境的通知》，鼓励中小企业在签署政府采购合同前明确融资需求，在采购合同中细化收款账号等融资信息，切实缓解参与政府采购活动的中小企业资金周转压力。本“政采贷”明白纸遵循“市场主导、银企自愿、风险自担”原则，旨在向政府采购中有融资需求的潜在中标、成交供应商介绍“政采贷”业务。</w:t>
      </w:r>
    </w:p>
    <w:p w:rsidR="00614F6B" w:rsidRDefault="008E56BC" w:rsidP="0020714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一、“政采贷”概念</w:t>
      </w:r>
    </w:p>
    <w:p w:rsidR="00614F6B" w:rsidRDefault="008E56BC" w:rsidP="0020714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“政采贷”即政府采购合同融资的简称，是金融机构以中小企业的诚信</w:t>
      </w:r>
      <w:proofErr w:type="gramStart"/>
      <w:r>
        <w:rPr>
          <w:rFonts w:ascii="Times New Roman" w:eastAsia="宋体" w:hAnsiTheme="minorEastAsia" w:cs="Times New Roman" w:hint="eastAsia"/>
          <w:color w:val="auto"/>
        </w:rPr>
        <w:t>考量</w:t>
      </w:r>
      <w:proofErr w:type="gramEnd"/>
      <w:r>
        <w:rPr>
          <w:rFonts w:ascii="Times New Roman" w:eastAsia="宋体" w:hAnsiTheme="minorEastAsia" w:cs="Times New Roman" w:hint="eastAsia"/>
          <w:color w:val="auto"/>
        </w:rPr>
        <w:t>和信用审查为基础，基于其取得并提供的政府采购合同，按优惠贷款利率直接向中小企业发放贷款的一种融资方式。</w:t>
      </w:r>
      <w:proofErr w:type="gramStart"/>
      <w:r>
        <w:rPr>
          <w:rFonts w:ascii="Times New Roman" w:eastAsia="宋体" w:hAnsiTheme="minorEastAsia" w:cs="Times New Roman" w:hint="eastAsia"/>
          <w:color w:val="auto"/>
        </w:rPr>
        <w:t>政采贷能</w:t>
      </w:r>
      <w:proofErr w:type="gramEnd"/>
      <w:r>
        <w:rPr>
          <w:rFonts w:ascii="Times New Roman" w:eastAsia="宋体" w:hAnsiTheme="minorEastAsia" w:cs="Times New Roman" w:hint="eastAsia"/>
          <w:color w:val="auto"/>
        </w:rPr>
        <w:t>有效减轻企业融资成本和负担，助力解决民营企业、中小企业“融资难、融资贵、资金不足”的困难。</w:t>
      </w:r>
    </w:p>
    <w:p w:rsidR="00614F6B" w:rsidRDefault="008E56BC" w:rsidP="0020714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二、“政采贷”基本流程介绍</w:t>
      </w:r>
    </w:p>
    <w:p w:rsidR="00614F6B" w:rsidRDefault="008E56BC" w:rsidP="0020714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lastRenderedPageBreak/>
        <w:t>“企业申请”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“银行接受申请”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“获取政采业务数据、订单信息、合同信息等”</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“线下尽调、审核资质”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“银行风控评估”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“预授信”</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“放款、提款”</w:t>
      </w:r>
    </w:p>
    <w:p w:rsidR="00614F6B" w:rsidRDefault="008E56BC" w:rsidP="0020714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三、我市主要金融机构开通“政采贷”情况</w:t>
      </w:r>
    </w:p>
    <w:p w:rsidR="00614F6B" w:rsidRDefault="008E56BC" w:rsidP="00207140">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目前“政采贷”业务已经逐步在各大商业金融机构上线，未来我市主要金融机构“政采贷”业务将实现全覆盖，中标供应商可以根据自身情况自行选择。其中部分金融机构及咨询电话见下表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后续将持续更新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w:t>
      </w:r>
    </w:p>
    <w:tbl>
      <w:tblPr>
        <w:tblW w:w="8519" w:type="dxa"/>
        <w:tblInd w:w="93" w:type="dxa"/>
        <w:tblLayout w:type="fixed"/>
        <w:tblLook w:val="04A0" w:firstRow="1" w:lastRow="0" w:firstColumn="1" w:lastColumn="0" w:noHBand="0" w:noVBand="1"/>
      </w:tblPr>
      <w:tblGrid>
        <w:gridCol w:w="492"/>
        <w:gridCol w:w="1001"/>
        <w:gridCol w:w="1292"/>
        <w:gridCol w:w="964"/>
        <w:gridCol w:w="3384"/>
        <w:gridCol w:w="1386"/>
      </w:tblGrid>
      <w:tr w:rsidR="00614F6B">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序号</w:t>
            </w:r>
          </w:p>
        </w:tc>
        <w:tc>
          <w:tcPr>
            <w:tcW w:w="1001"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金融机构名称</w:t>
            </w:r>
          </w:p>
        </w:tc>
        <w:tc>
          <w:tcPr>
            <w:tcW w:w="1292"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参考利率及额度</w:t>
            </w:r>
          </w:p>
        </w:tc>
        <w:tc>
          <w:tcPr>
            <w:tcW w:w="964"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现阶段面向范围</w:t>
            </w:r>
          </w:p>
        </w:tc>
        <w:tc>
          <w:tcPr>
            <w:tcW w:w="3384"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申请条件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咨询电话</w:t>
            </w:r>
          </w:p>
        </w:tc>
      </w:tr>
      <w:tr w:rsidR="00614F6B">
        <w:trPr>
          <w:trHeight w:val="3120"/>
        </w:trPr>
        <w:tc>
          <w:tcPr>
            <w:tcW w:w="492"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1</w:t>
            </w:r>
          </w:p>
        </w:tc>
        <w:tc>
          <w:tcPr>
            <w:tcW w:w="1001"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中国银行</w:t>
            </w:r>
          </w:p>
        </w:tc>
        <w:tc>
          <w:tcPr>
            <w:tcW w:w="1292" w:type="dxa"/>
            <w:tcBorders>
              <w:top w:val="single" w:sz="4" w:space="0" w:color="000000"/>
              <w:left w:val="single" w:sz="4" w:space="0" w:color="000000"/>
              <w:bottom w:val="single" w:sz="4" w:space="0" w:color="000000"/>
              <w:right w:val="single" w:sz="4" w:space="0" w:color="000000"/>
            </w:tcBorders>
            <w:vAlign w:val="bottom"/>
          </w:tcPr>
          <w:p w:rsidR="00614F6B" w:rsidRDefault="008E56BC">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14F6B" w:rsidRDefault="008E56BC">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根据当期lpr进行综合核定，原则上不3.85%</w:t>
            </w:r>
            <w:r>
              <w:rPr>
                <w:rFonts w:ascii="宋体" w:hAnsi="宋体" w:cs="宋体" w:hint="eastAsia"/>
                <w:color w:val="000000"/>
                <w:kern w:val="0"/>
                <w:sz w:val="19"/>
                <w:szCs w:val="19"/>
              </w:rPr>
              <w:br/>
              <w:t>融资额度：</w:t>
            </w:r>
          </w:p>
          <w:p w:rsidR="00614F6B" w:rsidRDefault="008E56BC">
            <w:pPr>
              <w:widowControl/>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r>
              <w:rPr>
                <w:rFonts w:ascii="宋体" w:hAnsi="宋体" w:cs="宋体" w:hint="eastAsia"/>
                <w:color w:val="000000"/>
                <w:kern w:val="0"/>
                <w:sz w:val="19"/>
                <w:szCs w:val="19"/>
              </w:rPr>
              <w:t>不超过1000万元,大中型企业具体以政府采购金额为测算依据，无金额限制</w:t>
            </w:r>
          </w:p>
        </w:tc>
        <w:tc>
          <w:tcPr>
            <w:tcW w:w="964"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1、在政府采购中无不良履约记录；</w:t>
            </w:r>
            <w:r>
              <w:rPr>
                <w:rFonts w:ascii="宋体" w:hAnsi="宋体" w:cs="宋体" w:hint="eastAsia"/>
                <w:color w:val="000000"/>
                <w:kern w:val="0"/>
                <w:sz w:val="19"/>
                <w:szCs w:val="19"/>
              </w:rPr>
              <w:br/>
              <w:t>2、企业及其实际控制人、法定代表人、受益所有人等关联人员不存在涉及洗钱、恐怖融资、金融诈骗、偷逃税、侵犯知识产权等违法犯罪行为或违反制裁规定的行为；</w:t>
            </w:r>
            <w:r>
              <w:rPr>
                <w:rFonts w:ascii="宋体" w:hAnsi="宋体" w:cs="宋体" w:hint="eastAsia"/>
                <w:color w:val="000000"/>
                <w:kern w:val="0"/>
                <w:sz w:val="19"/>
                <w:szCs w:val="19"/>
              </w:rPr>
              <w:br/>
              <w:t>3、政府采购的参与主体、内容、程序、实施和管理机制及相关合同应符合国务院、财政部、银保监会等相关部门对于政府债务、融资平台、政府采购、政府预算管理等相关法律法规要求。</w:t>
            </w:r>
          </w:p>
        </w:tc>
        <w:tc>
          <w:tcPr>
            <w:tcW w:w="1386"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27106030 </w:t>
            </w:r>
          </w:p>
          <w:p w:rsidR="00614F6B" w:rsidRDefault="008E56BC">
            <w:pPr>
              <w:widowControl/>
              <w:jc w:val="center"/>
              <w:textAlignment w:val="center"/>
              <w:rPr>
                <w:rFonts w:ascii="宋体" w:hAnsi="宋体" w:cs="宋体"/>
                <w:color w:val="000000"/>
                <w:sz w:val="19"/>
                <w:szCs w:val="19"/>
              </w:rPr>
            </w:pPr>
            <w:proofErr w:type="gramStart"/>
            <w:r>
              <w:rPr>
                <w:rFonts w:ascii="宋体" w:hAnsi="宋体" w:cs="宋体" w:hint="eastAsia"/>
                <w:color w:val="000000"/>
                <w:kern w:val="0"/>
                <w:sz w:val="19"/>
                <w:szCs w:val="19"/>
              </w:rPr>
              <w:t>吴楠</w:t>
            </w:r>
            <w:proofErr w:type="gramEnd"/>
          </w:p>
        </w:tc>
      </w:tr>
      <w:tr w:rsidR="00614F6B">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2</w:t>
            </w:r>
          </w:p>
        </w:tc>
        <w:tc>
          <w:tcPr>
            <w:tcW w:w="1001"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邮储银行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14F6B" w:rsidRDefault="008E56B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约4.95%</w:t>
            </w:r>
            <w:r>
              <w:rPr>
                <w:rFonts w:ascii="宋体" w:hAnsi="宋体" w:cs="宋体" w:hint="eastAsia"/>
                <w:color w:val="000000"/>
                <w:kern w:val="0"/>
                <w:sz w:val="19"/>
                <w:szCs w:val="19"/>
              </w:rPr>
              <w:br/>
              <w:t>融资额度：</w:t>
            </w:r>
          </w:p>
          <w:p w:rsidR="00614F6B" w:rsidRDefault="008E56B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企业经营满一年以上，有一年以上政府中标历史记录，当前有生效政府中标订单，企业及法定代表人征信记录良好</w:t>
            </w:r>
          </w:p>
        </w:tc>
        <w:tc>
          <w:tcPr>
            <w:tcW w:w="1386"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13820988723</w:t>
            </w:r>
            <w:r>
              <w:rPr>
                <w:rFonts w:ascii="宋体" w:hAnsi="宋体" w:cs="宋体" w:hint="eastAsia"/>
                <w:color w:val="000000"/>
                <w:kern w:val="0"/>
                <w:sz w:val="19"/>
                <w:szCs w:val="19"/>
              </w:rPr>
              <w:t>张日超</w:t>
            </w:r>
          </w:p>
        </w:tc>
      </w:tr>
      <w:tr w:rsidR="00614F6B">
        <w:trPr>
          <w:trHeight w:val="90"/>
        </w:trPr>
        <w:tc>
          <w:tcPr>
            <w:tcW w:w="492"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3</w:t>
            </w:r>
          </w:p>
        </w:tc>
        <w:tc>
          <w:tcPr>
            <w:tcW w:w="1001"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光大银行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14F6B" w:rsidRDefault="008E56B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w:t>
            </w:r>
            <w:r>
              <w:rPr>
                <w:rFonts w:ascii="宋体" w:hAnsi="宋体" w:cs="宋体" w:hint="eastAsia"/>
                <w:color w:val="000000"/>
                <w:kern w:val="0"/>
                <w:sz w:val="19"/>
                <w:szCs w:val="19"/>
              </w:rPr>
              <w:br/>
              <w:t>融资额度：</w:t>
            </w:r>
          </w:p>
          <w:p w:rsidR="00614F6B" w:rsidRDefault="008E56B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1.具有独立承担民事责任的能力，有固定经营场所，将我行账户作为政府采购合同唯一回款账户。</w:t>
            </w:r>
            <w:r>
              <w:rPr>
                <w:rFonts w:ascii="宋体" w:hAnsi="宋体" w:cs="宋体" w:hint="eastAsia"/>
                <w:color w:val="000000"/>
                <w:kern w:val="0"/>
                <w:sz w:val="19"/>
                <w:szCs w:val="19"/>
              </w:rPr>
              <w:br/>
              <w:t>2.企业成立1年以上，且实际控制人具有3年以上的实际行业经验，具有良好的纳税记录、工商登记记录；</w:t>
            </w:r>
            <w:r>
              <w:rPr>
                <w:rFonts w:ascii="宋体" w:hAnsi="宋体" w:cs="宋体" w:hint="eastAsia"/>
                <w:color w:val="000000"/>
                <w:kern w:val="0"/>
                <w:sz w:val="19"/>
                <w:szCs w:val="19"/>
              </w:rPr>
              <w:br/>
              <w:t>3.企业具有履行合同所必须的设备和服务能力；</w:t>
            </w:r>
            <w:r>
              <w:rPr>
                <w:rFonts w:ascii="宋体" w:hAnsi="宋体" w:cs="宋体" w:hint="eastAsia"/>
                <w:color w:val="000000"/>
                <w:kern w:val="0"/>
                <w:sz w:val="19"/>
                <w:szCs w:val="19"/>
              </w:rPr>
              <w:br/>
              <w:t>4.生产经营符合国家法律法规，产业政策和环境保护要求，符合我行信贷政策；</w:t>
            </w:r>
            <w:r>
              <w:rPr>
                <w:rFonts w:ascii="宋体" w:hAnsi="宋体" w:cs="宋体" w:hint="eastAsia"/>
                <w:color w:val="000000"/>
                <w:kern w:val="0"/>
                <w:sz w:val="19"/>
                <w:szCs w:val="19"/>
              </w:rPr>
              <w:br/>
              <w:t>5.人行征信信息查询系统查询显示借款人、实际控制人无重大不良记录，政府采购履约无不良记录。</w:t>
            </w:r>
          </w:p>
        </w:tc>
        <w:tc>
          <w:tcPr>
            <w:tcW w:w="1386"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18722110192</w:t>
            </w:r>
            <w:proofErr w:type="gramStart"/>
            <w:r>
              <w:rPr>
                <w:rFonts w:ascii="宋体" w:hAnsi="宋体" w:cs="宋体"/>
                <w:color w:val="000000"/>
                <w:kern w:val="0"/>
                <w:sz w:val="19"/>
                <w:szCs w:val="19"/>
              </w:rPr>
              <w:t>谢凝</w:t>
            </w:r>
            <w:proofErr w:type="gramEnd"/>
            <w:r>
              <w:rPr>
                <w:rFonts w:ascii="宋体" w:hAnsi="宋体" w:cs="宋体"/>
                <w:color w:val="000000"/>
                <w:kern w:val="0"/>
                <w:sz w:val="19"/>
                <w:szCs w:val="19"/>
              </w:rPr>
              <w:t xml:space="preserve"> </w:t>
            </w:r>
            <w:r>
              <w:rPr>
                <w:rFonts w:ascii="宋体" w:hAnsi="宋体" w:cs="宋体" w:hint="eastAsia"/>
                <w:color w:val="000000"/>
                <w:kern w:val="0"/>
                <w:sz w:val="19"/>
                <w:szCs w:val="19"/>
              </w:rPr>
              <w:t>18622858578</w:t>
            </w:r>
          </w:p>
          <w:p w:rsidR="00614F6B" w:rsidRDefault="008E56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马嵘</w:t>
            </w:r>
          </w:p>
        </w:tc>
      </w:tr>
      <w:tr w:rsidR="00614F6B">
        <w:trPr>
          <w:trHeight w:val="720"/>
        </w:trPr>
        <w:tc>
          <w:tcPr>
            <w:tcW w:w="492"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4</w:t>
            </w:r>
          </w:p>
        </w:tc>
        <w:tc>
          <w:tcPr>
            <w:tcW w:w="1001"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浦发银行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14F6B" w:rsidRDefault="008E56B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约3.8%</w:t>
            </w:r>
            <w:r>
              <w:rPr>
                <w:rFonts w:ascii="宋体" w:hAnsi="宋体" w:cs="宋体" w:hint="eastAsia"/>
                <w:color w:val="000000"/>
                <w:kern w:val="0"/>
                <w:sz w:val="19"/>
                <w:szCs w:val="19"/>
              </w:rPr>
              <w:br/>
              <w:t>融资额度：不</w:t>
            </w:r>
            <w:r>
              <w:rPr>
                <w:rFonts w:ascii="宋体" w:hAnsi="宋体" w:cs="宋体" w:hint="eastAsia"/>
                <w:color w:val="000000"/>
                <w:kern w:val="0"/>
                <w:sz w:val="19"/>
                <w:szCs w:val="19"/>
              </w:rPr>
              <w:lastRenderedPageBreak/>
              <w:t>超过500万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1、申请人不得有失信记录；</w:t>
            </w:r>
            <w:r>
              <w:rPr>
                <w:rFonts w:ascii="宋体" w:hAnsi="宋体" w:cs="宋体" w:hint="eastAsia"/>
                <w:color w:val="000000"/>
                <w:kern w:val="0"/>
                <w:sz w:val="19"/>
                <w:szCs w:val="19"/>
              </w:rPr>
              <w:br/>
              <w:t>2、订单对应的政府采购部门在天津市，中标企业注册地在天津。</w:t>
            </w:r>
          </w:p>
        </w:tc>
        <w:tc>
          <w:tcPr>
            <w:tcW w:w="1386"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13612152218</w:t>
            </w:r>
          </w:p>
          <w:p w:rsidR="00614F6B" w:rsidRDefault="008E56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刘扬</w:t>
            </w:r>
          </w:p>
        </w:tc>
      </w:tr>
      <w:tr w:rsidR="00614F6B">
        <w:trPr>
          <w:trHeight w:val="1920"/>
        </w:trPr>
        <w:tc>
          <w:tcPr>
            <w:tcW w:w="492"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5</w:t>
            </w:r>
          </w:p>
        </w:tc>
        <w:tc>
          <w:tcPr>
            <w:tcW w:w="1001"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齐鲁银行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14F6B" w:rsidRDefault="008E56B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4.50%起</w:t>
            </w:r>
          </w:p>
          <w:p w:rsidR="00614F6B" w:rsidRDefault="008E56B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614F6B" w:rsidRDefault="008E56B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1、获得政府采购订单，中标信息可在公开网站查询。如无法查询，可出示国家扶持政策内不公开中标信息文件。</w:t>
            </w:r>
          </w:p>
          <w:p w:rsidR="00614F6B" w:rsidRDefault="008E56B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2、采购合同回款账户为齐鲁银行，并做质押登记。</w:t>
            </w:r>
          </w:p>
          <w:p w:rsidR="00614F6B" w:rsidRDefault="008E56B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3、符合我行客户准入要求（同上一条）。</w:t>
            </w:r>
          </w:p>
        </w:tc>
        <w:tc>
          <w:tcPr>
            <w:tcW w:w="1386"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022-23271885</w:t>
            </w:r>
          </w:p>
          <w:p w:rsidR="00614F6B" w:rsidRDefault="008E56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朱怡璇</w:t>
            </w:r>
          </w:p>
        </w:tc>
      </w:tr>
      <w:tr w:rsidR="00614F6B">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6</w:t>
            </w:r>
          </w:p>
        </w:tc>
        <w:tc>
          <w:tcPr>
            <w:tcW w:w="1001"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14F6B" w:rsidRDefault="008E56B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不低于3.85%</w:t>
            </w:r>
            <w:r>
              <w:rPr>
                <w:rFonts w:ascii="宋体" w:hAnsi="宋体" w:cs="宋体" w:hint="eastAsia"/>
                <w:color w:val="000000"/>
                <w:kern w:val="0"/>
                <w:sz w:val="19"/>
                <w:szCs w:val="19"/>
              </w:rPr>
              <w:br/>
              <w:t>融资额度：</w:t>
            </w:r>
          </w:p>
          <w:p w:rsidR="00614F6B" w:rsidRDefault="008E56B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1、连续从事政府采购活动一年以上，或主要股东从事政府采购活动两年以上，且交易及信用记录良好；</w:t>
            </w:r>
            <w:r>
              <w:rPr>
                <w:rFonts w:ascii="宋体" w:hAnsi="宋体" w:cs="宋体" w:hint="eastAsia"/>
                <w:color w:val="000000"/>
                <w:kern w:val="0"/>
                <w:sz w:val="19"/>
                <w:szCs w:val="19"/>
              </w:rPr>
              <w:br/>
              <w:t>2、持有政府采购中标通知书、签订政府采购合同等资料。</w:t>
            </w:r>
          </w:p>
        </w:tc>
        <w:tc>
          <w:tcPr>
            <w:tcW w:w="1386"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28405397</w:t>
            </w:r>
          </w:p>
          <w:p w:rsidR="00614F6B" w:rsidRDefault="008E56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王小</w:t>
            </w:r>
            <w:proofErr w:type="gramStart"/>
            <w:r>
              <w:rPr>
                <w:rFonts w:ascii="宋体" w:hAnsi="宋体" w:cs="宋体" w:hint="eastAsia"/>
                <w:color w:val="000000"/>
                <w:kern w:val="0"/>
                <w:sz w:val="19"/>
                <w:szCs w:val="19"/>
              </w:rPr>
              <w:t>一</w:t>
            </w:r>
            <w:proofErr w:type="gramEnd"/>
          </w:p>
        </w:tc>
      </w:tr>
      <w:tr w:rsidR="00614F6B">
        <w:trPr>
          <w:trHeight w:val="2160"/>
        </w:trPr>
        <w:tc>
          <w:tcPr>
            <w:tcW w:w="492"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7</w:t>
            </w:r>
          </w:p>
        </w:tc>
        <w:tc>
          <w:tcPr>
            <w:tcW w:w="1001"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14F6B" w:rsidRDefault="008E56B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结合借款人经营规模、偿债能力、营运效率等因素合理确定</w:t>
            </w:r>
            <w:r>
              <w:rPr>
                <w:rFonts w:ascii="宋体" w:hAnsi="宋体" w:cs="宋体" w:hint="eastAsia"/>
                <w:color w:val="000000"/>
                <w:kern w:val="0"/>
                <w:sz w:val="19"/>
                <w:szCs w:val="19"/>
              </w:rPr>
              <w:br/>
              <w:t>融资额度：</w:t>
            </w:r>
          </w:p>
          <w:p w:rsidR="00614F6B" w:rsidRDefault="008E56B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1、中标供应商财务状况良好，记录良好，有资质且具有1年(含)以上与天津市各类政府采购成功经验；</w:t>
            </w:r>
            <w:r>
              <w:rPr>
                <w:rFonts w:ascii="宋体" w:hAnsi="宋体" w:cs="宋体" w:hint="eastAsia"/>
                <w:color w:val="000000"/>
                <w:kern w:val="0"/>
                <w:sz w:val="19"/>
                <w:szCs w:val="19"/>
              </w:rPr>
              <w:br/>
              <w:t>2、生产经营符合国家政策；</w:t>
            </w:r>
            <w:r>
              <w:rPr>
                <w:rFonts w:ascii="宋体" w:hAnsi="宋体" w:cs="宋体" w:hint="eastAsia"/>
                <w:color w:val="000000"/>
                <w:kern w:val="0"/>
                <w:sz w:val="19"/>
                <w:szCs w:val="19"/>
              </w:rPr>
              <w:br/>
              <w:t>3、无违法、违约、不良信用记录，未发生过政府采购业务纠纷等；</w:t>
            </w:r>
            <w:r>
              <w:rPr>
                <w:rFonts w:ascii="宋体" w:hAnsi="宋体" w:cs="宋体" w:hint="eastAsia"/>
                <w:color w:val="000000"/>
                <w:kern w:val="0"/>
                <w:sz w:val="19"/>
                <w:szCs w:val="19"/>
              </w:rPr>
              <w:br/>
              <w:t>4、银行要求的其他条件。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022-83872249</w:t>
            </w:r>
          </w:p>
          <w:p w:rsidR="00614F6B" w:rsidRDefault="008E56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林向宇</w:t>
            </w:r>
          </w:p>
        </w:tc>
      </w:tr>
      <w:tr w:rsidR="00614F6B">
        <w:trPr>
          <w:trHeight w:val="960"/>
        </w:trPr>
        <w:tc>
          <w:tcPr>
            <w:tcW w:w="492"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8</w:t>
            </w:r>
          </w:p>
        </w:tc>
        <w:tc>
          <w:tcPr>
            <w:tcW w:w="1001"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天津滨海农商银行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14F6B" w:rsidRDefault="008E56B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致电咨询</w:t>
            </w:r>
            <w:r>
              <w:rPr>
                <w:rFonts w:ascii="宋体" w:hAnsi="宋体" w:cs="宋体" w:hint="eastAsia"/>
                <w:color w:val="000000"/>
                <w:kern w:val="0"/>
                <w:sz w:val="19"/>
                <w:szCs w:val="19"/>
              </w:rPr>
              <w:br/>
              <w:t>融资额度：100-5000万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1、具有2年(含)以上连续经营记录；</w:t>
            </w:r>
            <w:r>
              <w:rPr>
                <w:rFonts w:ascii="宋体" w:hAnsi="宋体" w:cs="宋体" w:hint="eastAsia"/>
                <w:color w:val="000000"/>
                <w:kern w:val="0"/>
                <w:sz w:val="19"/>
                <w:szCs w:val="19"/>
              </w:rPr>
              <w:br/>
              <w:t>2、有固定生产经营场所；本行要求的其他条件。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13612141823高飞     </w:t>
            </w:r>
          </w:p>
        </w:tc>
      </w:tr>
      <w:tr w:rsidR="00614F6B">
        <w:trPr>
          <w:trHeight w:val="3542"/>
        </w:trPr>
        <w:tc>
          <w:tcPr>
            <w:tcW w:w="492"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9</w:t>
            </w:r>
          </w:p>
        </w:tc>
        <w:tc>
          <w:tcPr>
            <w:tcW w:w="1001"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民生银行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14F6B" w:rsidRDefault="008E56B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最低4%</w:t>
            </w:r>
            <w:r>
              <w:rPr>
                <w:rFonts w:ascii="宋体" w:hAnsi="宋体" w:cs="宋体" w:hint="eastAsia"/>
                <w:color w:val="000000"/>
                <w:kern w:val="0"/>
                <w:sz w:val="19"/>
                <w:szCs w:val="19"/>
              </w:rPr>
              <w:br/>
              <w:t>融资额度：</w:t>
            </w:r>
          </w:p>
          <w:p w:rsidR="00614F6B" w:rsidRDefault="008E56B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信用额度最高1000万</w:t>
            </w:r>
          </w:p>
          <w:p w:rsidR="00614F6B" w:rsidRDefault="008E56B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信用+担保额度最高3000万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1、企业成立满一年，经营良好、征信良好；</w:t>
            </w:r>
          </w:p>
          <w:p w:rsidR="00614F6B" w:rsidRDefault="008E56B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w:t>
            </w:r>
            <w:proofErr w:type="gramStart"/>
            <w:r>
              <w:rPr>
                <w:rFonts w:ascii="宋体" w:hAnsi="宋体" w:cs="宋体" w:hint="eastAsia"/>
                <w:color w:val="000000"/>
                <w:kern w:val="0"/>
                <w:sz w:val="19"/>
                <w:szCs w:val="19"/>
              </w:rPr>
              <w:t>实控人</w:t>
            </w:r>
            <w:proofErr w:type="gramEnd"/>
            <w:r>
              <w:rPr>
                <w:rFonts w:ascii="宋体" w:hAnsi="宋体" w:cs="宋体" w:hint="eastAsia"/>
                <w:color w:val="000000"/>
                <w:kern w:val="0"/>
                <w:sz w:val="19"/>
                <w:szCs w:val="19"/>
              </w:rPr>
              <w:t>25-65周岁，征信良好；</w:t>
            </w:r>
          </w:p>
          <w:p w:rsidR="00614F6B" w:rsidRDefault="008E56B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3、近12个月有政府采购中标</w:t>
            </w:r>
            <w:proofErr w:type="gramStart"/>
            <w:r>
              <w:rPr>
                <w:rFonts w:ascii="宋体" w:hAnsi="宋体" w:cs="宋体" w:hint="eastAsia"/>
                <w:color w:val="000000"/>
                <w:kern w:val="0"/>
                <w:sz w:val="19"/>
                <w:szCs w:val="19"/>
              </w:rPr>
              <w:t>且正常</w:t>
            </w:r>
            <w:proofErr w:type="gramEnd"/>
            <w:r>
              <w:rPr>
                <w:rFonts w:ascii="宋体" w:hAnsi="宋体" w:cs="宋体" w:hint="eastAsia"/>
                <w:color w:val="000000"/>
                <w:kern w:val="0"/>
                <w:sz w:val="19"/>
                <w:szCs w:val="19"/>
              </w:rPr>
              <w:t>履约、回款</w:t>
            </w:r>
          </w:p>
        </w:tc>
        <w:tc>
          <w:tcPr>
            <w:tcW w:w="1386"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18102027371</w:t>
            </w:r>
          </w:p>
          <w:p w:rsidR="00614F6B" w:rsidRDefault="008E56BC">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 xml:space="preserve">陈宗山 </w:t>
            </w:r>
          </w:p>
        </w:tc>
      </w:tr>
      <w:tr w:rsidR="00614F6B">
        <w:trPr>
          <w:trHeight w:val="2938"/>
        </w:trPr>
        <w:tc>
          <w:tcPr>
            <w:tcW w:w="492"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10</w:t>
            </w:r>
          </w:p>
        </w:tc>
        <w:tc>
          <w:tcPr>
            <w:tcW w:w="1001"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textAlignment w:val="center"/>
              <w:rPr>
                <w:rFonts w:ascii="宋体" w:hAnsi="宋体" w:cs="宋体"/>
                <w:color w:val="000000"/>
                <w:sz w:val="19"/>
                <w:szCs w:val="19"/>
              </w:rPr>
            </w:pPr>
            <w:r>
              <w:rPr>
                <w:rFonts w:ascii="宋体" w:hAnsi="宋体" w:cs="宋体" w:hint="eastAsia"/>
                <w:color w:val="000000"/>
                <w:kern w:val="0"/>
                <w:sz w:val="19"/>
                <w:szCs w:val="19"/>
              </w:rPr>
              <w:t>平安银行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14F6B" w:rsidRDefault="008E56BC">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614F6B" w:rsidRDefault="008E56BC">
            <w:pPr>
              <w:jc w:val="left"/>
              <w:rPr>
                <w:rFonts w:ascii="宋体" w:hAnsi="宋体" w:cs="宋体"/>
                <w:color w:val="000000"/>
                <w:kern w:val="0"/>
                <w:sz w:val="19"/>
                <w:szCs w:val="19"/>
              </w:rPr>
            </w:pPr>
            <w:r>
              <w:rPr>
                <w:rFonts w:ascii="宋体" w:hAnsi="宋体" w:cs="宋体" w:hint="eastAsia"/>
                <w:color w:val="000000"/>
                <w:kern w:val="0"/>
                <w:sz w:val="19"/>
                <w:szCs w:val="19"/>
              </w:rPr>
              <w:t>约6.00%</w:t>
            </w:r>
            <w:r>
              <w:rPr>
                <w:rFonts w:ascii="宋体" w:hAnsi="宋体" w:cs="宋体" w:hint="eastAsia"/>
                <w:color w:val="000000"/>
                <w:kern w:val="0"/>
                <w:sz w:val="19"/>
                <w:szCs w:val="19"/>
              </w:rPr>
              <w:br/>
              <w:t>融资额度：</w:t>
            </w:r>
          </w:p>
          <w:p w:rsidR="00614F6B" w:rsidRDefault="008E56BC">
            <w:pPr>
              <w:jc w:val="left"/>
              <w:rPr>
                <w:rFonts w:ascii="宋体" w:hAnsi="宋体" w:cs="宋体"/>
                <w:color w:val="000000"/>
                <w:sz w:val="19"/>
                <w:szCs w:val="19"/>
              </w:rPr>
            </w:pPr>
            <w:r>
              <w:rPr>
                <w:rFonts w:ascii="宋体" w:hAnsi="宋体" w:cs="宋体" w:hint="eastAsia"/>
                <w:color w:val="000000"/>
                <w:kern w:val="0"/>
                <w:sz w:val="19"/>
                <w:szCs w:val="19"/>
              </w:rPr>
              <w:t>最高200万元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14F6B" w:rsidRDefault="008E56BC">
            <w:pPr>
              <w:jc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614F6B">
              <w:tc>
                <w:tcPr>
                  <w:tcW w:w="2632" w:type="dxa"/>
                  <w:shd w:val="clear" w:color="auto" w:fill="FFFFFF"/>
                  <w:tcMar>
                    <w:top w:w="150" w:type="dxa"/>
                    <w:left w:w="0" w:type="dxa"/>
                    <w:bottom w:w="150" w:type="dxa"/>
                    <w:right w:w="0" w:type="dxa"/>
                  </w:tcMar>
                </w:tcPr>
                <w:p w:rsidR="00614F6B" w:rsidRDefault="008E56BC">
                  <w:pPr>
                    <w:widowControl/>
                    <w:numPr>
                      <w:ilvl w:val="0"/>
                      <w:numId w:val="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申请人为企业法定代表人或第一大自然人股东，</w:t>
                  </w:r>
                  <w:proofErr w:type="gramStart"/>
                  <w:r>
                    <w:rPr>
                      <w:rFonts w:ascii="宋体" w:hAnsi="宋体" w:cs="宋体" w:hint="eastAsia"/>
                      <w:color w:val="000000"/>
                      <w:kern w:val="0"/>
                      <w:sz w:val="19"/>
                      <w:szCs w:val="19"/>
                    </w:rPr>
                    <w:t>通过微信申请</w:t>
                  </w:r>
                  <w:proofErr w:type="gramEnd"/>
                  <w:r>
                    <w:rPr>
                      <w:rFonts w:ascii="宋体" w:hAnsi="宋体" w:cs="宋体" w:hint="eastAsia"/>
                      <w:color w:val="000000"/>
                      <w:kern w:val="0"/>
                      <w:sz w:val="19"/>
                      <w:szCs w:val="19"/>
                    </w:rPr>
                    <w:t xml:space="preserve">； </w:t>
                  </w:r>
                </w:p>
                <w:p w:rsidR="00614F6B" w:rsidRDefault="008E56BC">
                  <w:pPr>
                    <w:widowControl/>
                    <w:numPr>
                      <w:ilvl w:val="0"/>
                      <w:numId w:val="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企业及申请人信用记录良好，无不良、违法行为； </w:t>
                  </w:r>
                </w:p>
                <w:p w:rsidR="00614F6B" w:rsidRDefault="008E56BC">
                  <w:pPr>
                    <w:widowControl/>
                    <w:numPr>
                      <w:ilvl w:val="0"/>
                      <w:numId w:val="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企业为天津市政府部门、事业单位的供应商； </w:t>
                  </w:r>
                </w:p>
                <w:p w:rsidR="00614F6B" w:rsidRDefault="008E56BC">
                  <w:pPr>
                    <w:widowControl/>
                    <w:jc w:val="left"/>
                    <w:textAlignment w:val="top"/>
                    <w:rPr>
                      <w:rFonts w:ascii="����" w:eastAsia="����" w:hAnsi="����" w:cs="����"/>
                      <w:color w:val="333333"/>
                      <w:sz w:val="24"/>
                      <w:szCs w:val="24"/>
                    </w:rPr>
                  </w:pPr>
                  <w:r>
                    <w:rPr>
                      <w:rFonts w:ascii="宋体" w:hAnsi="宋体" w:cs="宋体" w:hint="eastAsia"/>
                      <w:color w:val="000000"/>
                      <w:kern w:val="0"/>
                      <w:sz w:val="19"/>
                      <w:szCs w:val="19"/>
                    </w:rPr>
                    <w:t>4、企业有政府采购历史合作记录（近24个月2次，合计50万以上订单记录）且交易记录良好</w:t>
                  </w:r>
                </w:p>
              </w:tc>
            </w:tr>
          </w:tbl>
          <w:p w:rsidR="00614F6B" w:rsidRDefault="00614F6B">
            <w:pPr>
              <w:jc w:val="left"/>
              <w:rPr>
                <w:rFonts w:ascii="宋体" w:hAnsi="宋体" w:cs="宋体"/>
                <w:color w:val="00000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14F6B" w:rsidRDefault="008E56BC">
            <w:pPr>
              <w:jc w:val="center"/>
              <w:rPr>
                <w:rFonts w:ascii="宋体" w:hAnsi="宋体" w:cs="宋体"/>
                <w:color w:val="000000"/>
                <w:sz w:val="24"/>
                <w:szCs w:val="24"/>
              </w:rPr>
            </w:pPr>
            <w:r>
              <w:rPr>
                <w:rFonts w:ascii="宋体" w:hAnsi="宋体" w:cs="宋体" w:hint="eastAsia"/>
                <w:color w:val="000000"/>
                <w:kern w:val="0"/>
                <w:sz w:val="19"/>
                <w:szCs w:val="19"/>
              </w:rPr>
              <w:t xml:space="preserve">18698167095张伟 </w:t>
            </w:r>
          </w:p>
        </w:tc>
      </w:tr>
      <w:tr w:rsidR="00614F6B">
        <w:trPr>
          <w:trHeight w:val="2730"/>
        </w:trPr>
        <w:tc>
          <w:tcPr>
            <w:tcW w:w="492"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11</w:t>
            </w:r>
          </w:p>
        </w:tc>
        <w:tc>
          <w:tcPr>
            <w:tcW w:w="1001"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渤海银行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14F6B" w:rsidRDefault="008E56BC">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614F6B" w:rsidRDefault="008E56BC">
            <w:pPr>
              <w:jc w:val="left"/>
              <w:rPr>
                <w:rFonts w:ascii="宋体" w:hAnsi="宋体" w:cs="宋体"/>
                <w:color w:val="000000"/>
                <w:kern w:val="0"/>
                <w:sz w:val="19"/>
                <w:szCs w:val="19"/>
              </w:rPr>
            </w:pPr>
            <w:proofErr w:type="gramStart"/>
            <w:r>
              <w:rPr>
                <w:rFonts w:ascii="宋体" w:hAnsi="宋体" w:cs="宋体" w:hint="eastAsia"/>
                <w:color w:val="000000"/>
                <w:kern w:val="0"/>
                <w:sz w:val="19"/>
                <w:szCs w:val="19"/>
              </w:rPr>
              <w:t>年化约</w:t>
            </w:r>
            <w:proofErr w:type="gramEnd"/>
            <w:r>
              <w:rPr>
                <w:rFonts w:ascii="宋体" w:hAnsi="宋体" w:cs="宋体" w:hint="eastAsia"/>
                <w:color w:val="000000"/>
                <w:kern w:val="0"/>
                <w:sz w:val="19"/>
                <w:szCs w:val="19"/>
              </w:rPr>
              <w:t>3.85%</w:t>
            </w:r>
            <w:r>
              <w:rPr>
                <w:rFonts w:ascii="宋体" w:hAnsi="宋体" w:cs="宋体" w:hint="eastAsia"/>
                <w:color w:val="000000"/>
                <w:kern w:val="0"/>
                <w:sz w:val="19"/>
                <w:szCs w:val="19"/>
              </w:rPr>
              <w:br/>
              <w:t>融资额度：</w:t>
            </w:r>
          </w:p>
          <w:p w:rsidR="00614F6B" w:rsidRDefault="008E56BC">
            <w:pPr>
              <w:jc w:val="left"/>
              <w:rPr>
                <w:rFonts w:ascii="宋体" w:hAnsi="宋体" w:cs="宋体"/>
                <w:color w:val="000000"/>
                <w:sz w:val="19"/>
                <w:szCs w:val="19"/>
              </w:rPr>
            </w:pPr>
            <w:r>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614F6B">
              <w:tc>
                <w:tcPr>
                  <w:tcW w:w="2632" w:type="dxa"/>
                  <w:shd w:val="clear" w:color="auto" w:fill="FFFFFF"/>
                  <w:tcMar>
                    <w:top w:w="150" w:type="dxa"/>
                    <w:left w:w="0" w:type="dxa"/>
                    <w:bottom w:w="150" w:type="dxa"/>
                    <w:right w:w="0" w:type="dxa"/>
                  </w:tcMar>
                </w:tcPr>
                <w:p w:rsidR="00614F6B" w:rsidRDefault="008E56BC">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有固定的经营场所，企业划型符合小微企业； </w:t>
                  </w:r>
                </w:p>
                <w:p w:rsidR="00614F6B" w:rsidRDefault="008E56BC">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信用记录良好，无不良、违法行为； </w:t>
                  </w:r>
                </w:p>
                <w:p w:rsidR="00614F6B" w:rsidRDefault="008E56BC">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持续经营2年以上或实际控制人从业3年以上； 具备政府采购投标资格且交易记录良好； </w:t>
                  </w:r>
                </w:p>
                <w:p w:rsidR="00614F6B" w:rsidRDefault="008E56BC">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采购项目符合国家产业政策和资源环保政策要求；</w:t>
                  </w:r>
                </w:p>
              </w:tc>
            </w:tr>
          </w:tbl>
          <w:p w:rsidR="00614F6B" w:rsidRDefault="00614F6B">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14F6B" w:rsidRDefault="008E56BC">
            <w:pPr>
              <w:jc w:val="left"/>
              <w:rPr>
                <w:rFonts w:ascii="宋体" w:hAnsi="宋体" w:cs="宋体"/>
                <w:color w:val="000000"/>
                <w:kern w:val="0"/>
                <w:sz w:val="19"/>
                <w:szCs w:val="19"/>
              </w:rPr>
            </w:pPr>
            <w:r>
              <w:rPr>
                <w:rFonts w:ascii="宋体" w:hAnsi="宋体" w:cs="宋体" w:hint="eastAsia"/>
                <w:color w:val="000000"/>
                <w:kern w:val="0"/>
                <w:sz w:val="19"/>
                <w:szCs w:val="19"/>
              </w:rPr>
              <w:t>022-58879322</w:t>
            </w:r>
          </w:p>
          <w:p w:rsidR="00614F6B" w:rsidRDefault="008E56BC" w:rsidP="00207140">
            <w:pPr>
              <w:ind w:firstLineChars="100" w:firstLine="173"/>
              <w:jc w:val="left"/>
              <w:rPr>
                <w:rFonts w:ascii="宋体" w:hAnsi="宋体" w:cs="宋体"/>
                <w:color w:val="000000"/>
                <w:kern w:val="0"/>
                <w:sz w:val="19"/>
                <w:szCs w:val="19"/>
              </w:rPr>
            </w:pPr>
            <w:r>
              <w:rPr>
                <w:rFonts w:ascii="宋体" w:hAnsi="宋体" w:cs="宋体" w:hint="eastAsia"/>
                <w:color w:val="000000"/>
                <w:kern w:val="0"/>
                <w:sz w:val="19"/>
                <w:szCs w:val="19"/>
              </w:rPr>
              <w:t xml:space="preserve">  姚斌 </w:t>
            </w:r>
          </w:p>
        </w:tc>
      </w:tr>
      <w:tr w:rsidR="00614F6B">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12</w:t>
            </w:r>
          </w:p>
        </w:tc>
        <w:tc>
          <w:tcPr>
            <w:tcW w:w="1001"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中国建设银行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14F6B" w:rsidRDefault="008E56BC">
            <w:pPr>
              <w:jc w:val="left"/>
              <w:rPr>
                <w:rFonts w:ascii="宋体" w:hAnsi="宋体" w:cs="宋体"/>
                <w:color w:val="000000"/>
                <w:kern w:val="0"/>
                <w:sz w:val="19"/>
                <w:szCs w:val="19"/>
              </w:rPr>
            </w:pPr>
            <w:r>
              <w:rPr>
                <w:rFonts w:ascii="宋体" w:hAnsi="宋体" w:cs="宋体" w:hint="eastAsia"/>
                <w:color w:val="000000"/>
                <w:kern w:val="0"/>
                <w:sz w:val="19"/>
                <w:szCs w:val="19"/>
              </w:rPr>
              <w:t>参考利率：4.00%-5.00%</w:t>
            </w:r>
            <w:r>
              <w:rPr>
                <w:rFonts w:ascii="宋体" w:hAnsi="宋体" w:cs="宋体" w:hint="eastAsia"/>
                <w:color w:val="000000"/>
                <w:kern w:val="0"/>
                <w:sz w:val="19"/>
                <w:szCs w:val="19"/>
              </w:rPr>
              <w:br/>
              <w:t>融资额度：</w:t>
            </w:r>
          </w:p>
          <w:p w:rsidR="00614F6B" w:rsidRDefault="008E56BC">
            <w:pPr>
              <w:jc w:val="left"/>
              <w:rPr>
                <w:rFonts w:ascii="宋体" w:hAnsi="宋体" w:cs="宋体"/>
                <w:color w:val="000000"/>
                <w:kern w:val="0"/>
                <w:sz w:val="19"/>
                <w:szCs w:val="19"/>
              </w:rPr>
            </w:pPr>
            <w:r>
              <w:rPr>
                <w:rFonts w:ascii="宋体" w:hAnsi="宋体" w:cs="宋体" w:hint="eastAsia"/>
                <w:color w:val="000000"/>
                <w:kern w:val="0"/>
                <w:sz w:val="19"/>
                <w:szCs w:val="19"/>
              </w:rPr>
              <w:t>最高2000万元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614F6B">
              <w:tc>
                <w:tcPr>
                  <w:tcW w:w="2632" w:type="dxa"/>
                  <w:shd w:val="clear" w:color="auto" w:fill="FFFFFF"/>
                  <w:tcMar>
                    <w:top w:w="150" w:type="dxa"/>
                    <w:left w:w="0" w:type="dxa"/>
                    <w:bottom w:w="150" w:type="dxa"/>
                    <w:right w:w="0" w:type="dxa"/>
                  </w:tcMar>
                </w:tcPr>
                <w:p w:rsidR="00614F6B" w:rsidRDefault="008E56BC">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企业已获得政府采购中标通知，并与集中采购机构、采购代理机构或采购人签订采购合同，企业不得采用分包或转包方式履行政府采购合同。政府采购合同明确了《合同法》规定的基本要素并符合商业惯例和行业规范，政府采购履约期限和付款期限</w:t>
                  </w:r>
                  <w:proofErr w:type="gramStart"/>
                  <w:r>
                    <w:rPr>
                      <w:rFonts w:ascii="宋体" w:hAnsi="宋体" w:cs="宋体" w:hint="eastAsia"/>
                      <w:color w:val="000000"/>
                      <w:kern w:val="0"/>
                      <w:sz w:val="19"/>
                      <w:szCs w:val="19"/>
                    </w:rPr>
                    <w:t>距贷款</w:t>
                  </w:r>
                  <w:proofErr w:type="gramEnd"/>
                  <w:r>
                    <w:rPr>
                      <w:rFonts w:ascii="宋体" w:hAnsi="宋体" w:cs="宋体" w:hint="eastAsia"/>
                      <w:color w:val="000000"/>
                      <w:kern w:val="0"/>
                      <w:sz w:val="19"/>
                      <w:szCs w:val="19"/>
                    </w:rPr>
                    <w:t xml:space="preserve">申请日均在1年（含）以内。 </w:t>
                  </w:r>
                </w:p>
                <w:p w:rsidR="00614F6B" w:rsidRDefault="008E56BC">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应收账款融资模式下，企业已按政府采购合同的约定履行了交货、工程施工或提供服务等主要义务并且无任何违约行为。 </w:t>
                  </w:r>
                </w:p>
                <w:p w:rsidR="00614F6B" w:rsidRDefault="008E56BC">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采购合同融资模式下，企业在政府采购活动中与政府成功合作2年（含）以上，且近2年政府采购供应量、工程量或服务量均不低于100万元（含）。 </w:t>
                  </w:r>
                </w:p>
                <w:p w:rsidR="00614F6B" w:rsidRDefault="008E56BC">
                  <w:pPr>
                    <w:widowControl/>
                    <w:jc w:val="left"/>
                    <w:textAlignment w:val="top"/>
                    <w:rPr>
                      <w:rFonts w:ascii="����" w:eastAsia="����" w:hAnsi="����" w:cs="����"/>
                      <w:color w:val="333333"/>
                      <w:sz w:val="24"/>
                      <w:szCs w:val="24"/>
                    </w:rPr>
                  </w:pPr>
                  <w:r>
                    <w:rPr>
                      <w:rFonts w:ascii="宋体" w:hAnsi="宋体" w:cs="宋体" w:hint="eastAsia"/>
                      <w:color w:val="000000"/>
                      <w:kern w:val="0"/>
                      <w:sz w:val="19"/>
                      <w:szCs w:val="19"/>
                    </w:rPr>
                    <w:t>4、（四）企业向政府提供的货物、工程或服务质量稳定，与政府合作历史中未产生纠纷，与上、下游客户未发生重大债权、债务纠纷，近三年未被政府采购部门列入不良记录名单</w:t>
                  </w:r>
                </w:p>
              </w:tc>
            </w:tr>
          </w:tbl>
          <w:p w:rsidR="00614F6B" w:rsidRDefault="00614F6B">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14F6B" w:rsidRDefault="008E56BC">
            <w:pPr>
              <w:jc w:val="center"/>
              <w:rPr>
                <w:rFonts w:ascii="宋体" w:hAnsi="宋体" w:cs="宋体"/>
                <w:color w:val="000000"/>
                <w:kern w:val="0"/>
                <w:sz w:val="19"/>
                <w:szCs w:val="19"/>
              </w:rPr>
            </w:pPr>
            <w:r>
              <w:rPr>
                <w:rFonts w:ascii="宋体" w:hAnsi="宋体" w:cs="宋体" w:hint="eastAsia"/>
                <w:color w:val="000000"/>
                <w:kern w:val="0"/>
                <w:sz w:val="19"/>
                <w:szCs w:val="19"/>
              </w:rPr>
              <w:t xml:space="preserve">58751595 </w:t>
            </w:r>
          </w:p>
          <w:p w:rsidR="00614F6B" w:rsidRDefault="008E56BC">
            <w:pPr>
              <w:jc w:val="center"/>
              <w:rPr>
                <w:rFonts w:ascii="宋体" w:hAnsi="宋体" w:cs="宋体"/>
                <w:color w:val="000000"/>
                <w:kern w:val="0"/>
                <w:sz w:val="19"/>
                <w:szCs w:val="19"/>
              </w:rPr>
            </w:pPr>
            <w:r>
              <w:rPr>
                <w:rFonts w:ascii="宋体" w:hAnsi="宋体" w:cs="宋体" w:hint="eastAsia"/>
                <w:color w:val="000000"/>
                <w:kern w:val="0"/>
                <w:sz w:val="19"/>
                <w:szCs w:val="19"/>
              </w:rPr>
              <w:t xml:space="preserve"> </w:t>
            </w:r>
            <w:proofErr w:type="gramStart"/>
            <w:r>
              <w:rPr>
                <w:rFonts w:ascii="宋体" w:hAnsi="宋体" w:cs="宋体" w:hint="eastAsia"/>
                <w:color w:val="000000"/>
                <w:kern w:val="0"/>
                <w:sz w:val="19"/>
                <w:szCs w:val="19"/>
              </w:rPr>
              <w:t>赵望宇</w:t>
            </w:r>
            <w:proofErr w:type="gramEnd"/>
            <w:r>
              <w:rPr>
                <w:rFonts w:ascii="宋体" w:hAnsi="宋体" w:cs="宋体" w:hint="eastAsia"/>
                <w:color w:val="000000"/>
                <w:kern w:val="0"/>
                <w:sz w:val="19"/>
                <w:szCs w:val="19"/>
              </w:rPr>
              <w:t xml:space="preserve"> </w:t>
            </w:r>
          </w:p>
          <w:p w:rsidR="00614F6B" w:rsidRDefault="008E56BC">
            <w:pPr>
              <w:jc w:val="center"/>
              <w:rPr>
                <w:rFonts w:ascii="宋体" w:hAnsi="宋体" w:cs="宋体"/>
                <w:color w:val="000000"/>
                <w:kern w:val="0"/>
                <w:sz w:val="19"/>
                <w:szCs w:val="19"/>
              </w:rPr>
            </w:pPr>
            <w:r>
              <w:rPr>
                <w:rFonts w:ascii="宋体" w:hAnsi="宋体" w:cs="宋体" w:hint="eastAsia"/>
                <w:color w:val="000000"/>
                <w:kern w:val="0"/>
                <w:sz w:val="19"/>
                <w:szCs w:val="19"/>
              </w:rPr>
              <w:t>58750209</w:t>
            </w:r>
          </w:p>
          <w:p w:rsidR="00614F6B" w:rsidRDefault="008E56BC">
            <w:pPr>
              <w:jc w:val="center"/>
              <w:rPr>
                <w:rFonts w:ascii="宋体" w:hAnsi="宋体" w:cs="宋体"/>
                <w:color w:val="000000"/>
                <w:kern w:val="0"/>
                <w:sz w:val="19"/>
                <w:szCs w:val="19"/>
              </w:rPr>
            </w:pPr>
            <w:r>
              <w:rPr>
                <w:rFonts w:ascii="宋体" w:hAnsi="宋体" w:cs="宋体" w:hint="eastAsia"/>
                <w:color w:val="000000"/>
                <w:kern w:val="0"/>
                <w:sz w:val="19"/>
                <w:szCs w:val="19"/>
              </w:rPr>
              <w:t xml:space="preserve">肖毅 </w:t>
            </w:r>
          </w:p>
        </w:tc>
      </w:tr>
      <w:tr w:rsidR="00614F6B">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w:t>
            </w:r>
          </w:p>
        </w:tc>
        <w:tc>
          <w:tcPr>
            <w:tcW w:w="1001"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中国农业银行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14F6B" w:rsidRDefault="008E56BC">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614F6B" w:rsidRDefault="008E56BC">
            <w:pPr>
              <w:jc w:val="left"/>
              <w:rPr>
                <w:rFonts w:ascii="宋体" w:hAnsi="宋体" w:cs="宋体"/>
                <w:color w:val="000000"/>
                <w:kern w:val="0"/>
                <w:sz w:val="19"/>
                <w:szCs w:val="19"/>
              </w:rPr>
            </w:pPr>
            <w:r>
              <w:rPr>
                <w:rFonts w:ascii="宋体" w:hAnsi="宋体" w:cs="宋体" w:hint="eastAsia"/>
                <w:color w:val="000000"/>
                <w:kern w:val="0"/>
                <w:sz w:val="19"/>
                <w:szCs w:val="19"/>
              </w:rPr>
              <w:t>约4%</w:t>
            </w:r>
          </w:p>
          <w:p w:rsidR="00614F6B" w:rsidRDefault="008E56BC">
            <w:pPr>
              <w:jc w:val="left"/>
              <w:rPr>
                <w:rFonts w:ascii="宋体" w:hAnsi="宋体" w:cs="宋体"/>
                <w:color w:val="000000"/>
                <w:kern w:val="0"/>
                <w:sz w:val="19"/>
                <w:szCs w:val="19"/>
              </w:rPr>
            </w:pPr>
            <w:r>
              <w:rPr>
                <w:rFonts w:ascii="宋体" w:hAnsi="宋体" w:cs="宋体" w:hint="eastAsia"/>
                <w:color w:val="000000"/>
                <w:kern w:val="0"/>
                <w:sz w:val="19"/>
                <w:szCs w:val="19"/>
              </w:rP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614F6B">
              <w:tc>
                <w:tcPr>
                  <w:tcW w:w="3007" w:type="dxa"/>
                  <w:shd w:val="clear" w:color="auto" w:fill="FFFFFF"/>
                  <w:tcMar>
                    <w:top w:w="150" w:type="dxa"/>
                    <w:left w:w="0" w:type="dxa"/>
                    <w:bottom w:w="150" w:type="dxa"/>
                    <w:right w:w="0" w:type="dxa"/>
                  </w:tcMar>
                </w:tcPr>
                <w:p w:rsidR="00614F6B" w:rsidRDefault="008E56B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1、公司成立1年（含）以上，</w:t>
                  </w:r>
                  <w:proofErr w:type="gramStart"/>
                  <w:r>
                    <w:rPr>
                      <w:rFonts w:ascii="宋体" w:hAnsi="宋体" w:cs="宋体" w:hint="eastAsia"/>
                      <w:color w:val="000000"/>
                      <w:kern w:val="0"/>
                      <w:sz w:val="19"/>
                      <w:szCs w:val="19"/>
                    </w:rPr>
                    <w:t>属于政采中标</w:t>
                  </w:r>
                  <w:proofErr w:type="gramEnd"/>
                  <w:r>
                    <w:rPr>
                      <w:rFonts w:ascii="宋体" w:hAnsi="宋体" w:cs="宋体" w:hint="eastAsia"/>
                      <w:color w:val="000000"/>
                      <w:kern w:val="0"/>
                      <w:sz w:val="19"/>
                      <w:szCs w:val="19"/>
                    </w:rPr>
                    <w:t xml:space="preserve">供应商,履约记录良好。 </w:t>
                  </w:r>
                </w:p>
                <w:p w:rsidR="00614F6B" w:rsidRDefault="008E56BC">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在我行开立账户，自愿接受农业银行信用监督和结算监管。 </w:t>
                  </w:r>
                </w:p>
                <w:p w:rsidR="00614F6B" w:rsidRDefault="008E56BC">
                  <w:pPr>
                    <w:widowControl/>
                    <w:jc w:val="left"/>
                    <w:textAlignment w:val="top"/>
                    <w:rPr>
                      <w:rFonts w:ascii="����" w:eastAsia="����" w:hAnsi="����" w:cs="����"/>
                      <w:color w:val="333333"/>
                      <w:sz w:val="24"/>
                      <w:szCs w:val="24"/>
                    </w:rPr>
                  </w:pPr>
                  <w:r>
                    <w:rPr>
                      <w:rFonts w:ascii="宋体" w:hAnsi="宋体" w:cs="宋体" w:hint="eastAsia"/>
                      <w:color w:val="000000"/>
                      <w:kern w:val="0"/>
                      <w:sz w:val="19"/>
                      <w:szCs w:val="19"/>
                    </w:rPr>
                    <w:t>3、法定代表人年满18周岁且不超过65周岁，非港、澳、台及外籍人士。 注：具体开办的业务种类及办理程序、办理条件等</w:t>
                  </w:r>
                  <w:r>
                    <w:rPr>
                      <w:rFonts w:ascii="宋体" w:hAnsi="宋体" w:cs="宋体" w:hint="eastAsia"/>
                      <w:color w:val="000000"/>
                      <w:kern w:val="0"/>
                      <w:sz w:val="19"/>
                      <w:szCs w:val="19"/>
                    </w:rPr>
                    <w:lastRenderedPageBreak/>
                    <w:t>以中国农业银行当地分行有关规定为准。</w:t>
                  </w:r>
                </w:p>
              </w:tc>
            </w:tr>
          </w:tbl>
          <w:p w:rsidR="00614F6B" w:rsidRDefault="00614F6B">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14F6B" w:rsidRDefault="008E56B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13920727755</w:t>
            </w:r>
          </w:p>
          <w:p w:rsidR="00614F6B" w:rsidRDefault="008E56BC">
            <w:pPr>
              <w:jc w:val="center"/>
              <w:rPr>
                <w:rFonts w:ascii="宋体" w:hAnsi="宋体" w:cs="宋体"/>
                <w:color w:val="000000"/>
                <w:kern w:val="0"/>
                <w:sz w:val="19"/>
                <w:szCs w:val="19"/>
              </w:rPr>
            </w:pPr>
            <w:r>
              <w:rPr>
                <w:rFonts w:ascii="宋体" w:hAnsi="宋体" w:cs="宋体" w:hint="eastAsia"/>
                <w:color w:val="000000"/>
                <w:kern w:val="0"/>
                <w:sz w:val="19"/>
                <w:szCs w:val="19"/>
              </w:rPr>
              <w:t>李倩</w:t>
            </w:r>
          </w:p>
        </w:tc>
      </w:tr>
      <w:tr w:rsidR="00614F6B">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14</w:t>
            </w:r>
          </w:p>
        </w:tc>
        <w:tc>
          <w:tcPr>
            <w:tcW w:w="1001"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招商银行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14F6B" w:rsidRDefault="008E56BC">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614F6B" w:rsidRDefault="008E56BC">
            <w:pPr>
              <w:jc w:val="left"/>
              <w:rPr>
                <w:rFonts w:ascii="宋体" w:hAnsi="宋体" w:cs="宋体"/>
                <w:color w:val="000000"/>
                <w:kern w:val="0"/>
                <w:sz w:val="19"/>
                <w:szCs w:val="19"/>
              </w:rPr>
            </w:pPr>
            <w:r>
              <w:rPr>
                <w:rFonts w:ascii="宋体" w:hAnsi="宋体" w:cs="宋体" w:hint="eastAsia"/>
                <w:color w:val="000000"/>
                <w:kern w:val="0"/>
                <w:sz w:val="19"/>
                <w:szCs w:val="19"/>
              </w:rPr>
              <w:t>一般性贷款利率</w:t>
            </w:r>
            <w:r>
              <w:rPr>
                <w:rFonts w:ascii="宋体" w:hAnsi="宋体" w:cs="宋体" w:hint="eastAsia"/>
                <w:color w:val="000000"/>
                <w:kern w:val="0"/>
                <w:sz w:val="19"/>
                <w:szCs w:val="19"/>
              </w:rPr>
              <w:br/>
              <w:t>融资额度：最高3000万元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614F6B">
              <w:tc>
                <w:tcPr>
                  <w:tcW w:w="3007" w:type="dxa"/>
                  <w:shd w:val="clear" w:color="auto" w:fill="FFFFFF"/>
                  <w:tcMar>
                    <w:top w:w="150" w:type="dxa"/>
                    <w:left w:w="0" w:type="dxa"/>
                    <w:bottom w:w="150" w:type="dxa"/>
                    <w:right w:w="0" w:type="dxa"/>
                  </w:tcMar>
                </w:tcPr>
                <w:p w:rsidR="00614F6B" w:rsidRDefault="008E56BC">
                  <w:pPr>
                    <w:widowControl/>
                    <w:jc w:val="left"/>
                    <w:textAlignment w:val="top"/>
                    <w:rPr>
                      <w:rFonts w:ascii="����" w:eastAsia="����" w:hAnsi="����" w:cs="����"/>
                      <w:color w:val="333333"/>
                      <w:sz w:val="24"/>
                      <w:szCs w:val="24"/>
                    </w:rPr>
                  </w:pPr>
                  <w:r>
                    <w:rPr>
                      <w:rFonts w:ascii="宋体" w:hAnsi="宋体" w:cs="宋体" w:hint="eastAsia"/>
                      <w:color w:val="000000"/>
                      <w:kern w:val="0"/>
                      <w:sz w:val="19"/>
                      <w:szCs w:val="19"/>
                    </w:rPr>
                    <w:t>1、企业及实际控制人征信及各项社会记录较好。</w:t>
                  </w:r>
                </w:p>
                <w:p w:rsidR="00614F6B" w:rsidRDefault="008E56B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2、企业成立两年以上或实际控制人本行业经营两年以上。</w:t>
                  </w:r>
                </w:p>
                <w:p w:rsidR="00614F6B" w:rsidRDefault="008E56BC">
                  <w:pPr>
                    <w:widowControl/>
                    <w:jc w:val="left"/>
                    <w:textAlignment w:val="top"/>
                    <w:rPr>
                      <w:rFonts w:ascii="����" w:eastAsia="����" w:hAnsi="����" w:cs="����"/>
                      <w:color w:val="333333"/>
                      <w:sz w:val="24"/>
                      <w:szCs w:val="24"/>
                    </w:rPr>
                  </w:pPr>
                  <w:r>
                    <w:rPr>
                      <w:rFonts w:ascii="宋体" w:hAnsi="宋体" w:cs="宋体" w:hint="eastAsia"/>
                      <w:color w:val="000000"/>
                      <w:kern w:val="0"/>
                      <w:sz w:val="19"/>
                      <w:szCs w:val="19"/>
                    </w:rPr>
                    <w:t>3、财务报表未出现连续两年经营亏损。</w:t>
                  </w:r>
                </w:p>
              </w:tc>
            </w:tr>
          </w:tbl>
          <w:p w:rsidR="00614F6B" w:rsidRDefault="00614F6B">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14F6B" w:rsidRDefault="008E56BC">
            <w:pPr>
              <w:jc w:val="center"/>
              <w:rPr>
                <w:rFonts w:ascii="宋体" w:hAnsi="宋体" w:cs="宋体"/>
                <w:color w:val="000000"/>
                <w:kern w:val="0"/>
                <w:sz w:val="19"/>
                <w:szCs w:val="19"/>
              </w:rPr>
            </w:pPr>
            <w:r>
              <w:rPr>
                <w:rFonts w:ascii="宋体" w:hAnsi="宋体" w:cs="宋体" w:hint="eastAsia"/>
                <w:color w:val="000000"/>
                <w:kern w:val="0"/>
                <w:sz w:val="19"/>
                <w:szCs w:val="19"/>
              </w:rPr>
              <w:t>28301244</w:t>
            </w:r>
          </w:p>
        </w:tc>
      </w:tr>
      <w:tr w:rsidR="00614F6B">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15</w:t>
            </w:r>
          </w:p>
        </w:tc>
        <w:tc>
          <w:tcPr>
            <w:tcW w:w="1001"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兴业银行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14F6B" w:rsidRDefault="008E56BC">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614F6B" w:rsidRDefault="008E56BC">
            <w:pPr>
              <w:jc w:val="left"/>
              <w:rPr>
                <w:rFonts w:ascii="宋体" w:hAnsi="宋体" w:cs="宋体"/>
                <w:color w:val="000000"/>
                <w:kern w:val="0"/>
                <w:sz w:val="19"/>
                <w:szCs w:val="19"/>
              </w:rPr>
            </w:pPr>
            <w:r>
              <w:rPr>
                <w:rFonts w:ascii="宋体" w:hAnsi="宋体" w:cs="宋体" w:hint="eastAsia"/>
                <w:color w:val="000000"/>
                <w:kern w:val="0"/>
                <w:sz w:val="19"/>
                <w:szCs w:val="19"/>
              </w:rPr>
              <w:t>利率3.7%起</w:t>
            </w:r>
            <w:r>
              <w:rPr>
                <w:rFonts w:ascii="宋体" w:hAnsi="宋体" w:cs="宋体" w:hint="eastAsia"/>
                <w:color w:val="000000"/>
                <w:kern w:val="0"/>
                <w:sz w:val="19"/>
                <w:szCs w:val="19"/>
              </w:rPr>
              <w:br/>
              <w:t>融资额度：</w:t>
            </w:r>
          </w:p>
          <w:p w:rsidR="00614F6B" w:rsidRDefault="008E56BC">
            <w:pPr>
              <w:jc w:val="left"/>
              <w:rPr>
                <w:rFonts w:ascii="宋体" w:hAnsi="宋体" w:cs="宋体"/>
                <w:color w:val="000000"/>
                <w:kern w:val="0"/>
                <w:sz w:val="19"/>
                <w:szCs w:val="19"/>
              </w:rPr>
            </w:pPr>
            <w:r>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614F6B">
              <w:tc>
                <w:tcPr>
                  <w:tcW w:w="3017" w:type="dxa"/>
                  <w:shd w:val="clear" w:color="auto" w:fill="FFFFFF"/>
                  <w:tcMar>
                    <w:top w:w="150" w:type="dxa"/>
                    <w:left w:w="0" w:type="dxa"/>
                    <w:bottom w:w="150" w:type="dxa"/>
                    <w:right w:w="0" w:type="dxa"/>
                  </w:tcMar>
                </w:tcPr>
                <w:p w:rsidR="00614F6B" w:rsidRDefault="008E56BC">
                  <w:pPr>
                    <w:widowControl/>
                    <w:jc w:val="left"/>
                    <w:textAlignment w:val="top"/>
                    <w:rPr>
                      <w:rFonts w:ascii="����" w:eastAsia="����" w:hAnsi="����" w:cs="����"/>
                      <w:color w:val="333333"/>
                      <w:sz w:val="24"/>
                      <w:szCs w:val="24"/>
                    </w:rPr>
                  </w:pPr>
                  <w:r>
                    <w:rPr>
                      <w:rFonts w:ascii="����" w:eastAsia="����" w:hAnsi="����" w:cs="����"/>
                      <w:color w:val="333333"/>
                      <w:kern w:val="0"/>
                      <w:sz w:val="24"/>
                      <w:szCs w:val="24"/>
                    </w:rPr>
                    <w:br/>
                  </w:r>
                  <w:r>
                    <w:rPr>
                      <w:rFonts w:ascii="宋体" w:hAnsi="宋体" w:cs="宋体" w:hint="eastAsia"/>
                      <w:color w:val="000000"/>
                      <w:kern w:val="0"/>
                      <w:sz w:val="19"/>
                      <w:szCs w:val="19"/>
                    </w:rPr>
                    <w:t>合法合</w:t>
                  </w:r>
                  <w:proofErr w:type="gramStart"/>
                  <w:r>
                    <w:rPr>
                      <w:rFonts w:ascii="宋体" w:hAnsi="宋体" w:cs="宋体" w:hint="eastAsia"/>
                      <w:color w:val="000000"/>
                      <w:kern w:val="0"/>
                      <w:sz w:val="19"/>
                      <w:szCs w:val="19"/>
                    </w:rPr>
                    <w:t>规</w:t>
                  </w:r>
                  <w:proofErr w:type="gramEnd"/>
                  <w:r>
                    <w:rPr>
                      <w:rFonts w:ascii="宋体" w:hAnsi="宋体" w:cs="宋体" w:hint="eastAsia"/>
                      <w:color w:val="000000"/>
                      <w:kern w:val="0"/>
                      <w:sz w:val="19"/>
                      <w:szCs w:val="19"/>
                    </w:rPr>
                    <w:t>经营、符合本行授信要求、无不利诉讼纠纷、存在政府采购项目且履约记录良好</w:t>
                  </w:r>
                </w:p>
              </w:tc>
            </w:tr>
            <w:tr w:rsidR="00614F6B">
              <w:tc>
                <w:tcPr>
                  <w:tcW w:w="3017" w:type="dxa"/>
                  <w:shd w:val="clear" w:color="auto" w:fill="FFFFFF"/>
                  <w:tcMar>
                    <w:top w:w="150" w:type="dxa"/>
                    <w:left w:w="0" w:type="dxa"/>
                    <w:bottom w:w="150" w:type="dxa"/>
                    <w:right w:w="0" w:type="dxa"/>
                  </w:tcMar>
                </w:tcPr>
                <w:p w:rsidR="00614F6B" w:rsidRDefault="00614F6B">
                  <w:pPr>
                    <w:widowControl/>
                    <w:jc w:val="left"/>
                    <w:textAlignment w:val="top"/>
                    <w:rPr>
                      <w:rFonts w:ascii="����" w:eastAsia="����" w:hAnsi="����" w:cs="����"/>
                      <w:color w:val="333333"/>
                      <w:kern w:val="0"/>
                      <w:sz w:val="24"/>
                      <w:szCs w:val="24"/>
                    </w:rPr>
                  </w:pPr>
                </w:p>
              </w:tc>
            </w:tr>
          </w:tbl>
          <w:p w:rsidR="00614F6B" w:rsidRDefault="00614F6B">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14F6B" w:rsidRDefault="008E56B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022/23526678/222112 </w:t>
            </w:r>
          </w:p>
          <w:p w:rsidR="00614F6B" w:rsidRDefault="008E56B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武庆林</w:t>
            </w:r>
          </w:p>
        </w:tc>
      </w:tr>
      <w:tr w:rsidR="00614F6B">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16</w:t>
            </w:r>
          </w:p>
        </w:tc>
        <w:tc>
          <w:tcPr>
            <w:tcW w:w="1001"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广发银行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14F6B" w:rsidRDefault="008E56BC">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614F6B" w:rsidRDefault="008E56BC">
            <w:pPr>
              <w:jc w:val="left"/>
              <w:rPr>
                <w:rFonts w:ascii="宋体" w:hAnsi="宋体" w:cs="宋体"/>
                <w:color w:val="000000"/>
                <w:kern w:val="0"/>
                <w:sz w:val="19"/>
                <w:szCs w:val="19"/>
              </w:rPr>
            </w:pPr>
            <w:r>
              <w:rPr>
                <w:rFonts w:ascii="宋体" w:hAnsi="宋体" w:cs="宋体" w:hint="eastAsia"/>
                <w:color w:val="000000"/>
                <w:kern w:val="0"/>
                <w:sz w:val="19"/>
                <w:szCs w:val="19"/>
              </w:rPr>
              <w:t>贷款利率最低Lpr</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614F6B">
              <w:trPr>
                <w:trHeight w:val="3660"/>
              </w:trPr>
              <w:tc>
                <w:tcPr>
                  <w:tcW w:w="3017" w:type="dxa"/>
                  <w:shd w:val="clear" w:color="auto" w:fill="FFFFFF"/>
                  <w:tcMar>
                    <w:top w:w="150" w:type="dxa"/>
                    <w:left w:w="0" w:type="dxa"/>
                    <w:bottom w:w="150" w:type="dxa"/>
                    <w:right w:w="0" w:type="dxa"/>
                  </w:tcMar>
                </w:tcPr>
                <w:p w:rsidR="00614F6B" w:rsidRDefault="008E56B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1、供应</w:t>
                  </w:r>
                  <w:proofErr w:type="gramStart"/>
                  <w:r>
                    <w:rPr>
                      <w:rFonts w:ascii="宋体" w:hAnsi="宋体" w:cs="宋体" w:hint="eastAsia"/>
                      <w:color w:val="000000"/>
                      <w:kern w:val="0"/>
                      <w:sz w:val="19"/>
                      <w:szCs w:val="19"/>
                    </w:rPr>
                    <w:t>商至少</w:t>
                  </w:r>
                  <w:proofErr w:type="gramEnd"/>
                  <w:r>
                    <w:rPr>
                      <w:rFonts w:ascii="宋体" w:hAnsi="宋体" w:cs="宋体" w:hint="eastAsia"/>
                      <w:color w:val="000000"/>
                      <w:kern w:val="0"/>
                      <w:sz w:val="19"/>
                      <w:szCs w:val="19"/>
                    </w:rPr>
                    <w:t>有一次政府采购订单履约记录；</w:t>
                  </w:r>
                </w:p>
                <w:p w:rsidR="00614F6B" w:rsidRDefault="008E56BC">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在我行内部信用评级不低于BB+；3、近三年至少有一期营业利润或净利润或上年度经营性现金流净额为正（任选其一即可）；</w:t>
                  </w:r>
                </w:p>
                <w:p w:rsidR="00614F6B" w:rsidRDefault="008E56BC">
                  <w:pPr>
                    <w:widowControl/>
                    <w:jc w:val="left"/>
                    <w:textAlignment w:val="top"/>
                    <w:rPr>
                      <w:rFonts w:ascii="����" w:eastAsia="����" w:hAnsi="����" w:cs="����"/>
                      <w:color w:val="333333"/>
                      <w:sz w:val="24"/>
                      <w:szCs w:val="24"/>
                    </w:rPr>
                  </w:pPr>
                  <w:r>
                    <w:rPr>
                      <w:rFonts w:ascii="宋体" w:hAnsi="宋体" w:cs="宋体" w:hint="eastAsia"/>
                      <w:color w:val="000000"/>
                      <w:kern w:val="0"/>
                      <w:sz w:val="19"/>
                      <w:szCs w:val="19"/>
                    </w:rPr>
                    <w:t>4、资产负债率不超过85%；企业主</w:t>
                  </w:r>
                  <w:proofErr w:type="gramStart"/>
                  <w:r>
                    <w:rPr>
                      <w:rFonts w:ascii="宋体" w:hAnsi="宋体" w:cs="宋体" w:hint="eastAsia"/>
                      <w:color w:val="000000"/>
                      <w:kern w:val="0"/>
                      <w:sz w:val="19"/>
                      <w:szCs w:val="19"/>
                    </w:rPr>
                    <w:t>含实际</w:t>
                  </w:r>
                  <w:proofErr w:type="gramEnd"/>
                  <w:r>
                    <w:rPr>
                      <w:rFonts w:ascii="宋体" w:hAnsi="宋体" w:cs="宋体" w:hint="eastAsia"/>
                      <w:color w:val="000000"/>
                      <w:kern w:val="0"/>
                      <w:sz w:val="19"/>
                      <w:szCs w:val="19"/>
                    </w:rPr>
                    <w:t>控制人/主要股东或其配偶拥有本地户口或房产或在本地有连续一年含以上的社保缴交记录（满足其一即可）</w:t>
                  </w:r>
                </w:p>
              </w:tc>
            </w:tr>
            <w:tr w:rsidR="00614F6B">
              <w:trPr>
                <w:trHeight w:val="90"/>
              </w:trPr>
              <w:tc>
                <w:tcPr>
                  <w:tcW w:w="3017" w:type="dxa"/>
                  <w:shd w:val="clear" w:color="auto" w:fill="FFFFFF"/>
                  <w:tcMar>
                    <w:top w:w="150" w:type="dxa"/>
                    <w:left w:w="0" w:type="dxa"/>
                    <w:bottom w:w="150" w:type="dxa"/>
                    <w:right w:w="0" w:type="dxa"/>
                  </w:tcMar>
                </w:tcPr>
                <w:p w:rsidR="00614F6B" w:rsidRDefault="00614F6B">
                  <w:pPr>
                    <w:widowControl/>
                    <w:jc w:val="left"/>
                    <w:textAlignment w:val="top"/>
                    <w:rPr>
                      <w:rFonts w:ascii="宋体" w:hAnsi="宋体" w:cs="宋体"/>
                      <w:color w:val="000000"/>
                      <w:kern w:val="0"/>
                      <w:sz w:val="19"/>
                      <w:szCs w:val="19"/>
                    </w:rPr>
                  </w:pPr>
                </w:p>
              </w:tc>
            </w:tr>
            <w:tr w:rsidR="00614F6B">
              <w:tc>
                <w:tcPr>
                  <w:tcW w:w="3017" w:type="dxa"/>
                  <w:shd w:val="clear" w:color="auto" w:fill="FFFFFF"/>
                  <w:tcMar>
                    <w:top w:w="150" w:type="dxa"/>
                    <w:left w:w="0" w:type="dxa"/>
                    <w:bottom w:w="150" w:type="dxa"/>
                    <w:right w:w="0" w:type="dxa"/>
                  </w:tcMar>
                </w:tcPr>
                <w:p w:rsidR="00614F6B" w:rsidRDefault="00614F6B">
                  <w:pPr>
                    <w:widowControl/>
                    <w:jc w:val="left"/>
                    <w:textAlignment w:val="top"/>
                    <w:rPr>
                      <w:rFonts w:ascii="宋体" w:hAnsi="宋体" w:cs="宋体"/>
                      <w:color w:val="000000"/>
                      <w:kern w:val="0"/>
                      <w:sz w:val="19"/>
                      <w:szCs w:val="19"/>
                    </w:rPr>
                  </w:pPr>
                </w:p>
              </w:tc>
            </w:tr>
          </w:tbl>
          <w:p w:rsidR="00614F6B" w:rsidRDefault="00614F6B">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14F6B" w:rsidRDefault="008E56B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13820640544</w:t>
            </w:r>
          </w:p>
          <w:p w:rsidR="00614F6B" w:rsidRDefault="008E56B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胡小宁</w:t>
            </w:r>
          </w:p>
        </w:tc>
      </w:tr>
      <w:tr w:rsidR="00614F6B">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17</w:t>
            </w:r>
          </w:p>
        </w:tc>
        <w:tc>
          <w:tcPr>
            <w:tcW w:w="1001"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kern w:val="0"/>
                <w:sz w:val="19"/>
                <w:szCs w:val="19"/>
              </w:rPr>
            </w:pPr>
            <w:proofErr w:type="gramStart"/>
            <w:r>
              <w:rPr>
                <w:rFonts w:ascii="宋体" w:hAnsi="宋体" w:cs="宋体" w:hint="eastAsia"/>
                <w:color w:val="000000"/>
                <w:kern w:val="0"/>
                <w:sz w:val="19"/>
                <w:szCs w:val="19"/>
              </w:rPr>
              <w:t>浙商银行</w:t>
            </w:r>
            <w:proofErr w:type="gramEnd"/>
          </w:p>
        </w:tc>
        <w:tc>
          <w:tcPr>
            <w:tcW w:w="1292" w:type="dxa"/>
            <w:tcBorders>
              <w:top w:val="single" w:sz="4" w:space="0" w:color="000000"/>
              <w:left w:val="single" w:sz="4" w:space="0" w:color="000000"/>
              <w:bottom w:val="single" w:sz="4" w:space="0" w:color="000000"/>
              <w:right w:val="single" w:sz="4" w:space="0" w:color="000000"/>
            </w:tcBorders>
            <w:vAlign w:val="center"/>
          </w:tcPr>
          <w:p w:rsidR="00614F6B" w:rsidRDefault="008E56BC">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614F6B" w:rsidRDefault="008E56BC">
            <w:pPr>
              <w:jc w:val="left"/>
              <w:rPr>
                <w:rFonts w:ascii="宋体" w:hAnsi="宋体" w:cs="宋体"/>
                <w:color w:val="000000"/>
                <w:kern w:val="0"/>
                <w:sz w:val="19"/>
                <w:szCs w:val="19"/>
              </w:rPr>
            </w:pPr>
            <w:r>
              <w:rPr>
                <w:rFonts w:ascii="宋体" w:hAnsi="宋体" w:cs="宋体" w:hint="eastAsia"/>
                <w:color w:val="000000"/>
                <w:kern w:val="0"/>
                <w:sz w:val="19"/>
                <w:szCs w:val="19"/>
              </w:rPr>
              <w:t>5%</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614F6B">
              <w:tc>
                <w:tcPr>
                  <w:tcW w:w="3007" w:type="dxa"/>
                  <w:shd w:val="clear" w:color="auto" w:fill="FFFFFF"/>
                  <w:tcMar>
                    <w:top w:w="150" w:type="dxa"/>
                    <w:left w:w="0" w:type="dxa"/>
                    <w:bottom w:w="150" w:type="dxa"/>
                    <w:right w:w="0" w:type="dxa"/>
                  </w:tcMar>
                </w:tcPr>
                <w:p w:rsidR="00614F6B" w:rsidRDefault="008E56B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1、符合我行小企业授信客户界定标准的小型、微型企业；</w:t>
                  </w:r>
                </w:p>
                <w:p w:rsidR="00614F6B" w:rsidRDefault="008E56B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2、须连续经营2年及以上或实际控制人有3年及以上相关行业从业经验，经营状况良好，信用记录良好；3、与采购人无关联关系，行业相关证照齐全；</w:t>
                  </w:r>
                </w:p>
                <w:p w:rsidR="00614F6B" w:rsidRDefault="008E56BC">
                  <w:pPr>
                    <w:widowControl/>
                    <w:jc w:val="left"/>
                    <w:textAlignment w:val="top"/>
                    <w:rPr>
                      <w:rFonts w:ascii="����" w:eastAsia="����" w:hAnsi="����" w:cs="����"/>
                      <w:color w:val="333333"/>
                      <w:sz w:val="24"/>
                      <w:szCs w:val="24"/>
                    </w:rPr>
                  </w:pPr>
                  <w:r>
                    <w:rPr>
                      <w:rFonts w:ascii="宋体" w:hAnsi="宋体" w:cs="宋体" w:hint="eastAsia"/>
                      <w:color w:val="000000"/>
                      <w:kern w:val="0"/>
                      <w:sz w:val="19"/>
                      <w:szCs w:val="19"/>
                    </w:rPr>
                    <w:t>4、借款人须在本行开立单位结算账户或保证金账户，并将该账户指定为采购活动项下应收账款的唯一回款账户。</w:t>
                  </w:r>
                </w:p>
              </w:tc>
            </w:tr>
          </w:tbl>
          <w:p w:rsidR="00614F6B" w:rsidRDefault="00614F6B">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14F6B" w:rsidRDefault="008E56B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23271307</w:t>
            </w:r>
          </w:p>
          <w:p w:rsidR="00614F6B" w:rsidRDefault="008E56B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刘</w:t>
            </w:r>
            <w:proofErr w:type="gramStart"/>
            <w:r>
              <w:rPr>
                <w:rFonts w:ascii="宋体" w:hAnsi="宋体" w:cs="宋体" w:hint="eastAsia"/>
                <w:color w:val="000000"/>
                <w:kern w:val="0"/>
                <w:sz w:val="19"/>
                <w:szCs w:val="19"/>
              </w:rPr>
              <w:t>粲</w:t>
            </w:r>
            <w:proofErr w:type="gramEnd"/>
          </w:p>
        </w:tc>
      </w:tr>
      <w:tr w:rsidR="00614F6B">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18</w:t>
            </w:r>
          </w:p>
        </w:tc>
        <w:tc>
          <w:tcPr>
            <w:tcW w:w="1001"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中信银行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14F6B" w:rsidRDefault="008E56BC">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614F6B" w:rsidRDefault="008E56BC">
            <w:pPr>
              <w:jc w:val="left"/>
              <w:rPr>
                <w:rFonts w:ascii="宋体" w:hAnsi="宋体" w:cs="宋体"/>
                <w:color w:val="000000"/>
                <w:kern w:val="0"/>
                <w:sz w:val="19"/>
                <w:szCs w:val="19"/>
              </w:rPr>
            </w:pPr>
            <w:r>
              <w:rPr>
                <w:rFonts w:ascii="宋体" w:hAnsi="宋体" w:cs="宋体" w:hint="eastAsia"/>
                <w:color w:val="000000"/>
                <w:kern w:val="0"/>
                <w:sz w:val="19"/>
                <w:szCs w:val="19"/>
              </w:rPr>
              <w:t>3.75%-3.95%</w:t>
            </w:r>
            <w:r>
              <w:rPr>
                <w:rFonts w:ascii="宋体" w:hAnsi="宋体" w:cs="宋体" w:hint="eastAsia"/>
                <w:color w:val="000000"/>
                <w:kern w:val="0"/>
                <w:sz w:val="19"/>
                <w:szCs w:val="19"/>
              </w:rPr>
              <w:br/>
              <w:t>融资额度：最</w:t>
            </w:r>
            <w:r>
              <w:rPr>
                <w:rFonts w:ascii="宋体" w:hAnsi="宋体" w:cs="宋体" w:hint="eastAsia"/>
                <w:color w:val="000000"/>
                <w:kern w:val="0"/>
                <w:sz w:val="19"/>
                <w:szCs w:val="19"/>
              </w:rPr>
              <w:lastRenderedPageBreak/>
              <w:t>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借款企业持续经营1年（含）以上或在本行业持续经营2年（含）以上；</w:t>
            </w:r>
          </w:p>
          <w:p w:rsidR="00614F6B" w:rsidRDefault="008E56BC">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借款企业实际控制人年龄在18周岁</w:t>
            </w:r>
            <w:r>
              <w:rPr>
                <w:rFonts w:ascii="宋体" w:hAnsi="宋体" w:cs="宋体" w:hint="eastAsia"/>
                <w:color w:val="000000"/>
                <w:kern w:val="0"/>
                <w:sz w:val="19"/>
                <w:szCs w:val="19"/>
              </w:rPr>
              <w:lastRenderedPageBreak/>
              <w:t>（含）至65周岁（含）之间；</w:t>
            </w:r>
          </w:p>
          <w:p w:rsidR="00614F6B" w:rsidRDefault="008E56BC">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采购品类为货物类或服务类；</w:t>
            </w:r>
          </w:p>
          <w:p w:rsidR="00614F6B" w:rsidRDefault="008E56BC">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w:t>
            </w:r>
            <w:proofErr w:type="gramStart"/>
            <w:r>
              <w:rPr>
                <w:rFonts w:ascii="宋体" w:hAnsi="宋体" w:cs="宋体" w:hint="eastAsia"/>
                <w:color w:val="000000"/>
                <w:kern w:val="0"/>
                <w:sz w:val="19"/>
                <w:szCs w:val="19"/>
              </w:rPr>
              <w:t>政采合作</w:t>
            </w:r>
            <w:proofErr w:type="gramEnd"/>
            <w:r>
              <w:rPr>
                <w:rFonts w:ascii="宋体" w:hAnsi="宋体" w:cs="宋体" w:hint="eastAsia"/>
                <w:color w:val="000000"/>
                <w:kern w:val="0"/>
                <w:sz w:val="19"/>
                <w:szCs w:val="19"/>
              </w:rPr>
              <w:t>月数不少于6个月；</w:t>
            </w: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14F6B" w:rsidRDefault="008E56B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13767182800</w:t>
            </w:r>
          </w:p>
          <w:p w:rsidR="00614F6B" w:rsidRDefault="008E56B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唐朝</w:t>
            </w:r>
          </w:p>
        </w:tc>
      </w:tr>
      <w:tr w:rsidR="00614F6B">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19</w:t>
            </w:r>
          </w:p>
        </w:tc>
        <w:tc>
          <w:tcPr>
            <w:tcW w:w="1001" w:type="dxa"/>
            <w:tcBorders>
              <w:top w:val="single" w:sz="4" w:space="0" w:color="000000"/>
              <w:left w:val="single" w:sz="4" w:space="0" w:color="000000"/>
              <w:bottom w:val="single" w:sz="4" w:space="0" w:color="000000"/>
              <w:right w:val="single" w:sz="4" w:space="0" w:color="000000"/>
            </w:tcBorders>
            <w:vAlign w:val="center"/>
          </w:tcPr>
          <w:p w:rsidR="00614F6B" w:rsidRDefault="008E56B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后续持续更新</w:t>
            </w:r>
          </w:p>
        </w:tc>
        <w:tc>
          <w:tcPr>
            <w:tcW w:w="1292" w:type="dxa"/>
            <w:tcBorders>
              <w:top w:val="single" w:sz="4" w:space="0" w:color="000000"/>
              <w:left w:val="single" w:sz="4" w:space="0" w:color="000000"/>
              <w:bottom w:val="single" w:sz="4" w:space="0" w:color="000000"/>
              <w:right w:val="single" w:sz="4" w:space="0" w:color="000000"/>
            </w:tcBorders>
            <w:vAlign w:val="center"/>
          </w:tcPr>
          <w:p w:rsidR="00614F6B" w:rsidRDefault="00614F6B">
            <w:pPr>
              <w:jc w:val="left"/>
              <w:rPr>
                <w:rFonts w:ascii="宋体" w:hAnsi="宋体" w:cs="宋体"/>
                <w:color w:val="000000"/>
                <w:kern w:val="0"/>
                <w:sz w:val="19"/>
                <w:szCs w:val="19"/>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614F6B" w:rsidRDefault="00614F6B">
            <w:pPr>
              <w:widowControl/>
              <w:jc w:val="left"/>
              <w:textAlignment w:val="top"/>
              <w:rPr>
                <w:rFonts w:ascii="宋体" w:hAnsi="宋体" w:cs="宋体"/>
                <w:color w:val="000000"/>
                <w:kern w:val="0"/>
                <w:sz w:val="19"/>
                <w:szCs w:val="19"/>
              </w:rPr>
            </w:pPr>
          </w:p>
        </w:tc>
        <w:tc>
          <w:tcPr>
            <w:tcW w:w="3384" w:type="dxa"/>
            <w:tcBorders>
              <w:top w:val="single" w:sz="4" w:space="0" w:color="000000"/>
              <w:left w:val="single" w:sz="4" w:space="0" w:color="000000"/>
              <w:bottom w:val="single" w:sz="4" w:space="0" w:color="000000"/>
              <w:right w:val="single" w:sz="4" w:space="0" w:color="000000"/>
            </w:tcBorders>
            <w:vAlign w:val="center"/>
          </w:tcPr>
          <w:p w:rsidR="00614F6B" w:rsidRDefault="00614F6B">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14F6B" w:rsidRDefault="00614F6B">
            <w:pPr>
              <w:widowControl/>
              <w:jc w:val="center"/>
              <w:textAlignment w:val="top"/>
              <w:rPr>
                <w:rFonts w:ascii="宋体" w:hAnsi="宋体" w:cs="宋体"/>
                <w:color w:val="000000"/>
                <w:kern w:val="0"/>
                <w:sz w:val="19"/>
                <w:szCs w:val="19"/>
              </w:rPr>
            </w:pPr>
          </w:p>
        </w:tc>
      </w:tr>
    </w:tbl>
    <w:p w:rsidR="00614F6B" w:rsidRDefault="00614F6B" w:rsidP="00207140">
      <w:pPr>
        <w:pStyle w:val="Default"/>
        <w:spacing w:line="360" w:lineRule="auto"/>
        <w:ind w:firstLineChars="200" w:firstLine="446"/>
        <w:jc w:val="both"/>
        <w:rPr>
          <w:rFonts w:ascii="Times New Roman" w:eastAsia="宋体" w:hAnsiTheme="minorEastAsia" w:cs="Times New Roman"/>
          <w:color w:val="auto"/>
        </w:rPr>
      </w:pPr>
    </w:p>
    <w:p w:rsidR="00614F6B" w:rsidRDefault="008E56BC" w:rsidP="0020714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以上内容均为当前政策内容，未来不排除各大金融机构针对</w:t>
      </w:r>
      <w:proofErr w:type="gramStart"/>
      <w:r>
        <w:rPr>
          <w:rFonts w:ascii="Times New Roman" w:eastAsia="宋体" w:hAnsiTheme="minorEastAsia" w:cs="Times New Roman" w:hint="eastAsia"/>
          <w:color w:val="auto"/>
        </w:rPr>
        <w:t>政采贷</w:t>
      </w:r>
      <w:proofErr w:type="gramEnd"/>
      <w:r>
        <w:rPr>
          <w:rFonts w:ascii="Times New Roman" w:eastAsia="宋体" w:hAnsiTheme="minorEastAsia" w:cs="Times New Roman" w:hint="eastAsia"/>
          <w:color w:val="auto"/>
        </w:rPr>
        <w:t>业务的相关政策会有修改和变动，本“政采贷”明白纸仅供参考，详情请自行致电咨询。</w:t>
      </w:r>
    </w:p>
    <w:p w:rsidR="00614F6B" w:rsidRDefault="008E56BC" w:rsidP="00207140">
      <w:pPr>
        <w:pStyle w:val="Default"/>
        <w:spacing w:line="360" w:lineRule="auto"/>
        <w:ind w:firstLineChars="200" w:firstLine="446"/>
        <w:jc w:val="both"/>
        <w:rPr>
          <w:rFonts w:ascii="Times New Roman" w:eastAsia="宋体" w:hAnsi="Times New Roman"/>
          <w:b/>
          <w:bCs/>
          <w:kern w:val="28"/>
          <w:sz w:val="32"/>
          <w:szCs w:val="32"/>
        </w:rPr>
      </w:pPr>
      <w:r>
        <w:rPr>
          <w:rFonts w:ascii="Times New Roman" w:eastAsia="宋体" w:hAnsi="Times New Roman"/>
        </w:rPr>
        <w:br w:type="page"/>
      </w:r>
    </w:p>
    <w:p w:rsidR="00614F6B" w:rsidRDefault="008E56BC">
      <w:pPr>
        <w:pStyle w:val="aa"/>
        <w:rPr>
          <w:rFonts w:ascii="Times New Roman" w:hAnsi="Times New Roman"/>
        </w:rPr>
      </w:pPr>
      <w:r>
        <w:rPr>
          <w:rFonts w:ascii="Times New Roman" w:hAnsiTheme="minorEastAsia" w:hint="eastAsia"/>
        </w:rPr>
        <w:lastRenderedPageBreak/>
        <w:t>第四部分合同条款</w:t>
      </w:r>
    </w:p>
    <w:p w:rsidR="00614F6B" w:rsidRDefault="008E56BC" w:rsidP="00207140">
      <w:pPr>
        <w:autoSpaceDE w:val="0"/>
        <w:autoSpaceDN w:val="0"/>
        <w:adjustRightInd w:val="0"/>
        <w:spacing w:line="360" w:lineRule="auto"/>
        <w:ind w:firstLineChars="200" w:firstLine="446"/>
        <w:rPr>
          <w:color w:val="000000"/>
          <w:sz w:val="24"/>
        </w:rPr>
      </w:pPr>
      <w:r>
        <w:rPr>
          <w:rFonts w:hAnsiTheme="minorEastAsia" w:hint="eastAsia"/>
          <w:color w:val="000000"/>
          <w:sz w:val="24"/>
        </w:rPr>
        <w:t>需方：</w:t>
      </w:r>
    </w:p>
    <w:p w:rsidR="00614F6B" w:rsidRDefault="008E56BC" w:rsidP="00207140">
      <w:pPr>
        <w:autoSpaceDE w:val="0"/>
        <w:autoSpaceDN w:val="0"/>
        <w:adjustRightInd w:val="0"/>
        <w:spacing w:line="360" w:lineRule="auto"/>
        <w:ind w:firstLineChars="200" w:firstLine="446"/>
        <w:rPr>
          <w:color w:val="000000"/>
          <w:sz w:val="24"/>
        </w:rPr>
      </w:pPr>
      <w:r>
        <w:rPr>
          <w:rFonts w:hAnsiTheme="minorEastAsia" w:hint="eastAsia"/>
          <w:color w:val="000000"/>
          <w:sz w:val="24"/>
        </w:rPr>
        <w:t>供方：</w:t>
      </w:r>
    </w:p>
    <w:p w:rsidR="00614F6B" w:rsidRDefault="008E56BC" w:rsidP="00207140">
      <w:pPr>
        <w:autoSpaceDE w:val="0"/>
        <w:autoSpaceDN w:val="0"/>
        <w:adjustRightInd w:val="0"/>
        <w:spacing w:line="360" w:lineRule="auto"/>
        <w:ind w:firstLineChars="200" w:firstLine="446"/>
        <w:rPr>
          <w:color w:val="000000"/>
          <w:sz w:val="24"/>
        </w:rPr>
      </w:pPr>
      <w:r>
        <w:rPr>
          <w:rFonts w:hAnsiTheme="minorEastAsia" w:hint="eastAsia"/>
          <w:color w:val="000000"/>
          <w:sz w:val="24"/>
        </w:rPr>
        <w:t>供、需双方根据</w:t>
      </w:r>
      <w:r>
        <w:rPr>
          <w:rFonts w:hAnsiTheme="minorEastAsia" w:hint="eastAsia"/>
          <w:color w:val="000000"/>
          <w:sz w:val="24"/>
        </w:rPr>
        <w:t xml:space="preserve">    </w:t>
      </w:r>
      <w:r>
        <w:rPr>
          <w:rFonts w:hAnsiTheme="minorEastAsia" w:hint="eastAsia"/>
          <w:color w:val="000000"/>
          <w:sz w:val="24"/>
        </w:rPr>
        <w:t>年</w:t>
      </w:r>
      <w:r>
        <w:rPr>
          <w:rFonts w:hAnsiTheme="minorEastAsia" w:hint="eastAsia"/>
          <w:color w:val="000000"/>
          <w:sz w:val="24"/>
        </w:rPr>
        <w:t xml:space="preserve">    </w:t>
      </w:r>
      <w:r>
        <w:rPr>
          <w:rFonts w:hAnsiTheme="minorEastAsia" w:hint="eastAsia"/>
          <w:color w:val="000000"/>
          <w:sz w:val="24"/>
        </w:rPr>
        <w:t>月</w:t>
      </w:r>
      <w:r>
        <w:rPr>
          <w:rFonts w:hAnsiTheme="minorEastAsia" w:hint="eastAsia"/>
          <w:color w:val="000000"/>
          <w:sz w:val="24"/>
        </w:rPr>
        <w:t xml:space="preserve">      </w:t>
      </w:r>
      <w:r>
        <w:rPr>
          <w:rFonts w:hAnsiTheme="minorEastAsia" w:hint="eastAsia"/>
          <w:color w:val="000000"/>
          <w:sz w:val="24"/>
        </w:rPr>
        <w:t>日</w:t>
      </w:r>
      <w:r>
        <w:rPr>
          <w:rFonts w:hAnsiTheme="minorEastAsia" w:hint="eastAsia"/>
          <w:color w:val="000000"/>
          <w:sz w:val="24"/>
        </w:rPr>
        <w:t xml:space="preserve">         </w:t>
      </w:r>
      <w:r>
        <w:rPr>
          <w:rFonts w:hAnsiTheme="minorEastAsia" w:hint="eastAsia"/>
          <w:color w:val="000000"/>
          <w:sz w:val="24"/>
        </w:rPr>
        <w:t>项目（项目编号：</w:t>
      </w:r>
      <w:r>
        <w:rPr>
          <w:rFonts w:hint="eastAsia"/>
          <w:color w:val="000000"/>
          <w:sz w:val="24"/>
        </w:rPr>
        <w:t xml:space="preserve">         </w:t>
      </w:r>
      <w:r>
        <w:rPr>
          <w:rFonts w:hAnsiTheme="minorEastAsia" w:hint="eastAsia"/>
          <w:color w:val="000000"/>
          <w:sz w:val="24"/>
        </w:rPr>
        <w:t>）的招标结果和招标文件的要求，并经双方协商一致，达成货物购销合同：</w:t>
      </w:r>
    </w:p>
    <w:p w:rsidR="00614F6B" w:rsidRDefault="008E56BC">
      <w:pPr>
        <w:numPr>
          <w:ilvl w:val="0"/>
          <w:numId w:val="7"/>
        </w:numPr>
        <w:tabs>
          <w:tab w:val="left" w:pos="0"/>
          <w:tab w:val="left" w:pos="315"/>
        </w:tabs>
        <w:spacing w:line="520" w:lineRule="exact"/>
        <w:rPr>
          <w:sz w:val="24"/>
          <w:szCs w:val="24"/>
        </w:rPr>
      </w:pPr>
      <w:r>
        <w:rPr>
          <w:rFonts w:hint="eastAsia"/>
          <w:sz w:val="24"/>
          <w:szCs w:val="24"/>
        </w:rPr>
        <w:t>本合同为中小企业预留合同</w:t>
      </w:r>
    </w:p>
    <w:p w:rsidR="00614F6B" w:rsidRDefault="008E56BC">
      <w:pPr>
        <w:numPr>
          <w:ilvl w:val="0"/>
          <w:numId w:val="7"/>
        </w:numPr>
        <w:tabs>
          <w:tab w:val="left" w:pos="0"/>
          <w:tab w:val="left" w:pos="315"/>
        </w:tabs>
        <w:spacing w:line="520" w:lineRule="exact"/>
        <w:rPr>
          <w:sz w:val="24"/>
          <w:szCs w:val="24"/>
        </w:rPr>
      </w:pPr>
      <w:r>
        <w:rPr>
          <w:rFonts w:hint="eastAsia"/>
          <w:sz w:val="24"/>
          <w:szCs w:val="24"/>
        </w:rPr>
        <w:t>本合同非中小企业预留合同</w:t>
      </w:r>
    </w:p>
    <w:p w:rsidR="00614F6B" w:rsidRDefault="008E56BC" w:rsidP="00207140">
      <w:pPr>
        <w:autoSpaceDE w:val="0"/>
        <w:autoSpaceDN w:val="0"/>
        <w:adjustRightInd w:val="0"/>
        <w:spacing w:line="360" w:lineRule="auto"/>
        <w:ind w:firstLineChars="200" w:firstLine="446"/>
        <w:rPr>
          <w:color w:val="000000"/>
          <w:sz w:val="24"/>
        </w:rPr>
      </w:pPr>
      <w:r>
        <w:rPr>
          <w:rFonts w:hAnsiTheme="minorEastAsia" w:hint="eastAsia"/>
          <w:color w:val="000000"/>
          <w:sz w:val="24"/>
        </w:rPr>
        <w:t>一、货物名称：</w:t>
      </w:r>
    </w:p>
    <w:p w:rsidR="00614F6B" w:rsidRDefault="008E56BC" w:rsidP="00207140">
      <w:pPr>
        <w:autoSpaceDE w:val="0"/>
        <w:autoSpaceDN w:val="0"/>
        <w:adjustRightInd w:val="0"/>
        <w:spacing w:line="360" w:lineRule="auto"/>
        <w:ind w:firstLineChars="200" w:firstLine="446"/>
        <w:rPr>
          <w:color w:val="000000"/>
          <w:sz w:val="24"/>
        </w:rPr>
      </w:pPr>
      <w:r>
        <w:rPr>
          <w:rFonts w:hAnsiTheme="minorEastAsia" w:hint="eastAsia"/>
          <w:color w:val="000000"/>
          <w:sz w:val="24"/>
        </w:rPr>
        <w:t>货物型号：</w:t>
      </w:r>
    </w:p>
    <w:p w:rsidR="00614F6B" w:rsidRDefault="008E56BC" w:rsidP="00207140">
      <w:pPr>
        <w:autoSpaceDE w:val="0"/>
        <w:autoSpaceDN w:val="0"/>
        <w:adjustRightInd w:val="0"/>
        <w:spacing w:line="360" w:lineRule="auto"/>
        <w:ind w:firstLineChars="200" w:firstLine="446"/>
        <w:rPr>
          <w:color w:val="000000"/>
          <w:sz w:val="24"/>
        </w:rPr>
      </w:pPr>
      <w:r>
        <w:rPr>
          <w:rFonts w:hAnsiTheme="minorEastAsia" w:hint="eastAsia"/>
          <w:color w:val="000000"/>
          <w:sz w:val="24"/>
        </w:rPr>
        <w:t>制造商：</w:t>
      </w:r>
    </w:p>
    <w:p w:rsidR="00614F6B" w:rsidRDefault="008E56BC" w:rsidP="00207140">
      <w:pPr>
        <w:autoSpaceDE w:val="0"/>
        <w:autoSpaceDN w:val="0"/>
        <w:adjustRightInd w:val="0"/>
        <w:spacing w:line="360" w:lineRule="auto"/>
        <w:ind w:firstLineChars="200" w:firstLine="446"/>
        <w:rPr>
          <w:color w:val="000000"/>
          <w:sz w:val="24"/>
        </w:rPr>
      </w:pPr>
      <w:r>
        <w:rPr>
          <w:rFonts w:hAnsiTheme="minorEastAsia" w:hint="eastAsia"/>
          <w:color w:val="000000"/>
          <w:sz w:val="24"/>
        </w:rPr>
        <w:t>货物原产地：</w:t>
      </w:r>
    </w:p>
    <w:p w:rsidR="00614F6B" w:rsidRDefault="008E56BC" w:rsidP="00207140">
      <w:pPr>
        <w:autoSpaceDE w:val="0"/>
        <w:autoSpaceDN w:val="0"/>
        <w:adjustRightInd w:val="0"/>
        <w:spacing w:line="360" w:lineRule="auto"/>
        <w:ind w:firstLineChars="200" w:firstLine="446"/>
        <w:rPr>
          <w:color w:val="000000"/>
          <w:sz w:val="24"/>
        </w:rPr>
      </w:pPr>
      <w:r>
        <w:rPr>
          <w:rFonts w:hAnsiTheme="minorEastAsia" w:hint="eastAsia"/>
          <w:color w:val="000000"/>
          <w:sz w:val="24"/>
        </w:rPr>
        <w:t>货物数量：</w:t>
      </w:r>
    </w:p>
    <w:p w:rsidR="00614F6B" w:rsidRDefault="008E56BC" w:rsidP="00207140">
      <w:pPr>
        <w:autoSpaceDE w:val="0"/>
        <w:autoSpaceDN w:val="0"/>
        <w:adjustRightInd w:val="0"/>
        <w:spacing w:line="360" w:lineRule="auto"/>
        <w:ind w:firstLineChars="200" w:firstLine="446"/>
        <w:rPr>
          <w:color w:val="000000"/>
          <w:sz w:val="24"/>
        </w:rPr>
      </w:pPr>
      <w:r>
        <w:rPr>
          <w:rFonts w:hAnsiTheme="minorEastAsia" w:hint="eastAsia"/>
          <w:color w:val="000000"/>
          <w:sz w:val="24"/>
        </w:rPr>
        <w:t>货物单价：</w:t>
      </w:r>
    </w:p>
    <w:p w:rsidR="00614F6B" w:rsidRDefault="008E56BC" w:rsidP="00207140">
      <w:pPr>
        <w:autoSpaceDE w:val="0"/>
        <w:autoSpaceDN w:val="0"/>
        <w:adjustRightInd w:val="0"/>
        <w:spacing w:line="360" w:lineRule="auto"/>
        <w:ind w:firstLineChars="200" w:firstLine="446"/>
        <w:rPr>
          <w:color w:val="000000"/>
          <w:sz w:val="24"/>
        </w:rPr>
      </w:pPr>
      <w:r>
        <w:rPr>
          <w:rFonts w:hAnsiTheme="minorEastAsia" w:hint="eastAsia"/>
          <w:color w:val="000000"/>
          <w:sz w:val="24"/>
        </w:rPr>
        <w:t>货物总价款：</w:t>
      </w:r>
    </w:p>
    <w:p w:rsidR="00614F6B" w:rsidRDefault="008E56BC" w:rsidP="00207140">
      <w:pPr>
        <w:autoSpaceDE w:val="0"/>
        <w:autoSpaceDN w:val="0"/>
        <w:adjustRightInd w:val="0"/>
        <w:spacing w:line="360" w:lineRule="auto"/>
        <w:ind w:firstLineChars="200" w:firstLine="446"/>
        <w:rPr>
          <w:color w:val="000000"/>
          <w:sz w:val="24"/>
        </w:rPr>
      </w:pPr>
      <w:r>
        <w:rPr>
          <w:rFonts w:hAnsiTheme="minorEastAsia" w:hint="eastAsia"/>
          <w:color w:val="000000"/>
          <w:sz w:val="24"/>
        </w:rPr>
        <w:t>大写：</w:t>
      </w:r>
    </w:p>
    <w:p w:rsidR="00614F6B" w:rsidRDefault="008E56BC" w:rsidP="00207140">
      <w:pPr>
        <w:autoSpaceDE w:val="0"/>
        <w:autoSpaceDN w:val="0"/>
        <w:adjustRightInd w:val="0"/>
        <w:spacing w:line="360" w:lineRule="auto"/>
        <w:ind w:firstLineChars="200" w:firstLine="446"/>
        <w:rPr>
          <w:color w:val="000000"/>
          <w:sz w:val="24"/>
        </w:rPr>
      </w:pPr>
      <w:r>
        <w:rPr>
          <w:rFonts w:hAnsiTheme="minorEastAsia" w:hint="eastAsia"/>
          <w:color w:val="000000"/>
          <w:sz w:val="24"/>
        </w:rPr>
        <w:t>二、货物质量要求及供方对质量负责条件和期限：</w:t>
      </w:r>
    </w:p>
    <w:p w:rsidR="00614F6B" w:rsidRDefault="008E56BC" w:rsidP="00207140">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AnsiTheme="minorEastAsia" w:hint="eastAsia"/>
          <w:color w:val="000000"/>
          <w:sz w:val="24"/>
        </w:rPr>
        <w:t>货物具体技术指标见附件</w:t>
      </w:r>
      <w:r>
        <w:rPr>
          <w:rFonts w:hint="eastAsia"/>
          <w:color w:val="000000"/>
          <w:sz w:val="24"/>
        </w:rPr>
        <w:t>1</w:t>
      </w:r>
      <w:r>
        <w:rPr>
          <w:rFonts w:hAnsiTheme="minorEastAsia" w:hint="eastAsia"/>
          <w:color w:val="000000"/>
          <w:sz w:val="24"/>
        </w:rPr>
        <w:t>。</w:t>
      </w:r>
    </w:p>
    <w:p w:rsidR="00614F6B" w:rsidRDefault="008E56BC" w:rsidP="00207140">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AnsiTheme="minorEastAsia" w:hint="eastAsia"/>
          <w:color w:val="000000"/>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614F6B" w:rsidRDefault="008E56BC" w:rsidP="00207140">
      <w:pPr>
        <w:autoSpaceDE w:val="0"/>
        <w:autoSpaceDN w:val="0"/>
        <w:adjustRightInd w:val="0"/>
        <w:spacing w:line="360" w:lineRule="auto"/>
        <w:ind w:firstLineChars="200" w:firstLine="446"/>
        <w:rPr>
          <w:color w:val="000000"/>
          <w:sz w:val="24"/>
        </w:rPr>
      </w:pPr>
      <w:r>
        <w:rPr>
          <w:rFonts w:hint="eastAsia"/>
          <w:color w:val="000000"/>
          <w:sz w:val="24"/>
        </w:rPr>
        <w:t>3.</w:t>
      </w:r>
      <w:r>
        <w:rPr>
          <w:rFonts w:hAnsiTheme="minorEastAsia" w:hint="eastAsia"/>
          <w:color w:val="000000"/>
          <w:sz w:val="24"/>
        </w:rPr>
        <w:t>供方对所提供的货物提供年免费维修保质期（详见附件），并负责终身维护。保质期内非因需方的人为因素而出现的质量问题，由供方负责。供方负责保修、包换或者包退，并承担修理、调换或退货以及由此给需方造成的实际费用。供方不能修理和</w:t>
      </w:r>
      <w:r>
        <w:rPr>
          <w:rFonts w:hAnsiTheme="minorEastAsia" w:hint="eastAsia"/>
          <w:color w:val="000000"/>
          <w:sz w:val="24"/>
        </w:rPr>
        <w:lastRenderedPageBreak/>
        <w:t>不能调换，按不能交货处理。</w:t>
      </w:r>
    </w:p>
    <w:p w:rsidR="00614F6B" w:rsidRDefault="008E56BC" w:rsidP="00207140">
      <w:pPr>
        <w:autoSpaceDE w:val="0"/>
        <w:autoSpaceDN w:val="0"/>
        <w:adjustRightInd w:val="0"/>
        <w:spacing w:line="360" w:lineRule="auto"/>
        <w:ind w:firstLineChars="200" w:firstLine="446"/>
        <w:rPr>
          <w:color w:val="000000"/>
          <w:sz w:val="24"/>
        </w:rPr>
      </w:pPr>
      <w:r>
        <w:rPr>
          <w:rFonts w:hAnsiTheme="minorEastAsia" w:hint="eastAsia"/>
          <w:color w:val="000000"/>
          <w:sz w:val="24"/>
        </w:rPr>
        <w:t>三、供方所提供的货物必须具有合法手续及相关文件。如涉及知识产权则必须是自己拥有或合法使用的。</w:t>
      </w:r>
    </w:p>
    <w:p w:rsidR="00614F6B" w:rsidRDefault="008E56BC" w:rsidP="00207140">
      <w:pPr>
        <w:autoSpaceDE w:val="0"/>
        <w:autoSpaceDN w:val="0"/>
        <w:adjustRightInd w:val="0"/>
        <w:spacing w:line="360" w:lineRule="auto"/>
        <w:ind w:firstLineChars="200" w:firstLine="446"/>
        <w:rPr>
          <w:color w:val="000000"/>
          <w:sz w:val="24"/>
        </w:rPr>
      </w:pPr>
      <w:r>
        <w:rPr>
          <w:rFonts w:hAnsiTheme="minorEastAsia" w:hint="eastAsia"/>
          <w:color w:val="000000"/>
          <w:sz w:val="24"/>
        </w:rPr>
        <w:t>四、交货时间、地点、方式：</w:t>
      </w:r>
    </w:p>
    <w:p w:rsidR="00614F6B" w:rsidRDefault="008E56BC" w:rsidP="00207140">
      <w:pPr>
        <w:autoSpaceDE w:val="0"/>
        <w:autoSpaceDN w:val="0"/>
        <w:adjustRightInd w:val="0"/>
        <w:spacing w:line="360" w:lineRule="auto"/>
        <w:ind w:firstLineChars="200" w:firstLine="446"/>
        <w:rPr>
          <w:color w:val="000000"/>
          <w:sz w:val="24"/>
        </w:rPr>
      </w:pPr>
      <w:r>
        <w:rPr>
          <w:rFonts w:hAnsiTheme="minorEastAsia" w:hint="eastAsia"/>
          <w:color w:val="000000"/>
          <w:sz w:val="24"/>
        </w:rPr>
        <w:t>合同签订后，于年月日之前将所供货物在需方或需方指定处交付（具体地点：），并于年月日之前完成安装、调试工作，货物运送产生的费用由供方负责。</w:t>
      </w:r>
    </w:p>
    <w:p w:rsidR="00614F6B" w:rsidRDefault="008E56BC" w:rsidP="00207140">
      <w:pPr>
        <w:autoSpaceDE w:val="0"/>
        <w:autoSpaceDN w:val="0"/>
        <w:adjustRightInd w:val="0"/>
        <w:spacing w:line="360" w:lineRule="auto"/>
        <w:ind w:firstLineChars="200" w:firstLine="446"/>
        <w:rPr>
          <w:color w:val="000000"/>
          <w:sz w:val="24"/>
        </w:rPr>
      </w:pPr>
      <w:r>
        <w:rPr>
          <w:rFonts w:hAnsiTheme="minorEastAsia" w:hint="eastAsia"/>
          <w:color w:val="000000"/>
          <w:sz w:val="24"/>
        </w:rPr>
        <w:t>五、供方应随货物向需方交付货物的使用说明书及与货物相关的资料。如果所提交文件是外文的，供方有义务为需方提供中文或译成中文文件。</w:t>
      </w:r>
    </w:p>
    <w:p w:rsidR="00614F6B" w:rsidRDefault="008E56BC" w:rsidP="00207140">
      <w:pPr>
        <w:autoSpaceDE w:val="0"/>
        <w:autoSpaceDN w:val="0"/>
        <w:adjustRightInd w:val="0"/>
        <w:spacing w:line="360" w:lineRule="auto"/>
        <w:ind w:firstLineChars="200" w:firstLine="446"/>
        <w:rPr>
          <w:color w:val="000000"/>
          <w:sz w:val="24"/>
        </w:rPr>
      </w:pPr>
      <w:r>
        <w:rPr>
          <w:rFonts w:hAnsiTheme="minorEastAsia" w:hint="eastAsia"/>
          <w:color w:val="000000"/>
          <w:sz w:val="24"/>
        </w:rPr>
        <w:t>六、验收工作由需方负责对货物进行验收。</w:t>
      </w:r>
    </w:p>
    <w:p w:rsidR="00614F6B" w:rsidRDefault="008E56BC" w:rsidP="00207140">
      <w:pPr>
        <w:autoSpaceDE w:val="0"/>
        <w:autoSpaceDN w:val="0"/>
        <w:adjustRightInd w:val="0"/>
        <w:spacing w:line="360" w:lineRule="auto"/>
        <w:ind w:firstLineChars="200" w:firstLine="446"/>
        <w:rPr>
          <w:color w:val="000000"/>
          <w:sz w:val="24"/>
        </w:rPr>
      </w:pPr>
      <w:r>
        <w:rPr>
          <w:rFonts w:hAnsiTheme="minorEastAsia" w:hint="eastAsia"/>
          <w:color w:val="000000"/>
          <w:sz w:val="24"/>
        </w:rPr>
        <w:t>七、货款支付方式：</w:t>
      </w:r>
    </w:p>
    <w:p w:rsidR="00614F6B" w:rsidRDefault="008E56BC" w:rsidP="00207140">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AnsiTheme="minorEastAsia" w:hint="eastAsia"/>
          <w:color w:val="000000"/>
          <w:sz w:val="24"/>
        </w:rPr>
        <w:t>本合同以人民币进行结算</w:t>
      </w:r>
    </w:p>
    <w:p w:rsidR="00614F6B" w:rsidRDefault="008E56BC" w:rsidP="00207140">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AnsiTheme="minorEastAsia" w:hint="eastAsia"/>
          <w:color w:val="000000"/>
          <w:sz w:val="24"/>
        </w:rPr>
        <w:t>付款方式：</w:t>
      </w:r>
    </w:p>
    <w:p w:rsidR="00614F6B" w:rsidRDefault="008E56BC" w:rsidP="00207140">
      <w:pPr>
        <w:autoSpaceDE w:val="0"/>
        <w:autoSpaceDN w:val="0"/>
        <w:adjustRightInd w:val="0"/>
        <w:spacing w:line="360" w:lineRule="auto"/>
        <w:ind w:firstLineChars="200" w:firstLine="446"/>
        <w:rPr>
          <w:color w:val="000000"/>
          <w:sz w:val="24"/>
        </w:rPr>
      </w:pPr>
      <w:r>
        <w:rPr>
          <w:rFonts w:hAnsiTheme="minorEastAsia" w:hint="eastAsia"/>
          <w:color w:val="000000"/>
          <w:sz w:val="24"/>
        </w:rPr>
        <w:t>合同签订后</w:t>
      </w:r>
      <w:proofErr w:type="gramStart"/>
      <w:r>
        <w:rPr>
          <w:rFonts w:hAnsiTheme="minorEastAsia" w:hint="eastAsia"/>
          <w:color w:val="000000"/>
          <w:sz w:val="24"/>
        </w:rPr>
        <w:t>个</w:t>
      </w:r>
      <w:proofErr w:type="gramEnd"/>
      <w:r>
        <w:rPr>
          <w:rFonts w:hAnsiTheme="minorEastAsia" w:hint="eastAsia"/>
          <w:color w:val="000000"/>
          <w:sz w:val="24"/>
        </w:rPr>
        <w:t>工作日内支付合同总额</w:t>
      </w:r>
      <w:r>
        <w:rPr>
          <w:rFonts w:hint="eastAsia"/>
          <w:color w:val="000000"/>
          <w:sz w:val="24"/>
        </w:rPr>
        <w:t xml:space="preserve">   %</w:t>
      </w:r>
      <w:r>
        <w:rPr>
          <w:rFonts w:hAnsiTheme="minorEastAsia" w:hint="eastAsia"/>
          <w:color w:val="000000"/>
          <w:sz w:val="24"/>
        </w:rPr>
        <w:t>的货款；货到现场安装调试完毕验收合格无质量问题后</w:t>
      </w:r>
      <w:proofErr w:type="gramStart"/>
      <w:r>
        <w:rPr>
          <w:rFonts w:hAnsiTheme="minorEastAsia" w:hint="eastAsia"/>
          <w:color w:val="000000"/>
          <w:sz w:val="24"/>
        </w:rPr>
        <w:t>个</w:t>
      </w:r>
      <w:proofErr w:type="gramEnd"/>
      <w:r>
        <w:rPr>
          <w:rFonts w:hAnsiTheme="minorEastAsia" w:hint="eastAsia"/>
          <w:color w:val="000000"/>
          <w:sz w:val="24"/>
        </w:rPr>
        <w:t>工作日内支付合同总额</w:t>
      </w:r>
      <w:r>
        <w:rPr>
          <w:rFonts w:hint="eastAsia"/>
          <w:color w:val="000000"/>
          <w:sz w:val="24"/>
        </w:rPr>
        <w:t xml:space="preserve">   %</w:t>
      </w:r>
      <w:r>
        <w:rPr>
          <w:rFonts w:hAnsiTheme="minorEastAsia" w:hint="eastAsia"/>
          <w:color w:val="000000"/>
          <w:sz w:val="24"/>
        </w:rPr>
        <w:t>的货款；所有货物使用无质量问题，自验收合格之日起个月后</w:t>
      </w:r>
      <w:proofErr w:type="gramStart"/>
      <w:r>
        <w:rPr>
          <w:rFonts w:hAnsiTheme="minorEastAsia" w:hint="eastAsia"/>
          <w:color w:val="000000"/>
          <w:sz w:val="24"/>
        </w:rPr>
        <w:t>个</w:t>
      </w:r>
      <w:proofErr w:type="gramEnd"/>
      <w:r>
        <w:rPr>
          <w:rFonts w:hAnsiTheme="minorEastAsia" w:hint="eastAsia"/>
          <w:color w:val="000000"/>
          <w:sz w:val="24"/>
        </w:rPr>
        <w:t>工作日内支付其余</w:t>
      </w:r>
      <w:r>
        <w:rPr>
          <w:rFonts w:hint="eastAsia"/>
          <w:color w:val="000000"/>
          <w:sz w:val="24"/>
        </w:rPr>
        <w:t xml:space="preserve">   %</w:t>
      </w:r>
      <w:r>
        <w:rPr>
          <w:rFonts w:hAnsiTheme="minorEastAsia" w:hint="eastAsia"/>
          <w:color w:val="000000"/>
          <w:sz w:val="24"/>
        </w:rPr>
        <w:t>的货款。</w:t>
      </w:r>
    </w:p>
    <w:p w:rsidR="00614F6B" w:rsidRDefault="008E56BC" w:rsidP="00207140">
      <w:pPr>
        <w:autoSpaceDE w:val="0"/>
        <w:autoSpaceDN w:val="0"/>
        <w:adjustRightInd w:val="0"/>
        <w:spacing w:line="360" w:lineRule="auto"/>
        <w:ind w:firstLineChars="200" w:firstLine="446"/>
        <w:rPr>
          <w:color w:val="000000"/>
          <w:sz w:val="24"/>
        </w:rPr>
      </w:pPr>
      <w:r>
        <w:rPr>
          <w:rFonts w:hAnsiTheme="minorEastAsia" w:hint="eastAsia"/>
          <w:color w:val="000000"/>
          <w:sz w:val="24"/>
        </w:rPr>
        <w:t>供方开户银行（汉字全称）：，行号（数字代码）：，</w:t>
      </w:r>
    </w:p>
    <w:p w:rsidR="00614F6B" w:rsidRDefault="008E56BC" w:rsidP="00207140">
      <w:pPr>
        <w:autoSpaceDE w:val="0"/>
        <w:autoSpaceDN w:val="0"/>
        <w:adjustRightInd w:val="0"/>
        <w:spacing w:line="360" w:lineRule="auto"/>
        <w:ind w:firstLineChars="200" w:firstLine="446"/>
        <w:rPr>
          <w:color w:val="000000"/>
          <w:sz w:val="24"/>
        </w:rPr>
      </w:pPr>
      <w:proofErr w:type="gramStart"/>
      <w:r>
        <w:rPr>
          <w:rFonts w:hAnsiTheme="minorEastAsia" w:hint="eastAsia"/>
          <w:color w:val="000000"/>
          <w:sz w:val="24"/>
        </w:rPr>
        <w:t>帐号</w:t>
      </w:r>
      <w:proofErr w:type="gramEnd"/>
      <w:r>
        <w:rPr>
          <w:rFonts w:hAnsiTheme="minorEastAsia" w:hint="eastAsia"/>
          <w:color w:val="000000"/>
          <w:sz w:val="24"/>
        </w:rPr>
        <w:t>：。</w:t>
      </w:r>
    </w:p>
    <w:p w:rsidR="00614F6B" w:rsidRDefault="008E56BC" w:rsidP="00207140">
      <w:pPr>
        <w:autoSpaceDE w:val="0"/>
        <w:autoSpaceDN w:val="0"/>
        <w:adjustRightInd w:val="0"/>
        <w:spacing w:line="360" w:lineRule="auto"/>
        <w:ind w:firstLineChars="200" w:firstLine="446"/>
        <w:rPr>
          <w:color w:val="000000"/>
          <w:sz w:val="24"/>
        </w:rPr>
      </w:pPr>
      <w:r>
        <w:rPr>
          <w:rFonts w:hAnsiTheme="minorEastAsia" w:hint="eastAsia"/>
          <w:color w:val="000000"/>
          <w:sz w:val="24"/>
        </w:rPr>
        <w:t>合同约定的交货期或验收期届满，需方由于不具备现场条件导致供方无法安装和验收，合同顺延，延期</w:t>
      </w:r>
      <w:r>
        <w:rPr>
          <w:rFonts w:hint="eastAsia"/>
          <w:color w:val="000000"/>
          <w:sz w:val="24"/>
        </w:rPr>
        <w:t>30</w:t>
      </w:r>
      <w:r>
        <w:rPr>
          <w:rFonts w:hAnsiTheme="minorEastAsia" w:hint="eastAsia"/>
          <w:color w:val="000000"/>
          <w:sz w:val="24"/>
        </w:rPr>
        <w:t>日以上，需方应按约定支付货款，如在实际验收过程中出现质量问题，另行商定；需方无故推迟验收或拒不验收的，则视同</w:t>
      </w:r>
      <w:r>
        <w:rPr>
          <w:rFonts w:hint="eastAsia"/>
          <w:color w:val="000000"/>
          <w:sz w:val="24"/>
        </w:rPr>
        <w:t>“</w:t>
      </w:r>
      <w:r>
        <w:rPr>
          <w:rFonts w:hAnsiTheme="minorEastAsia" w:hint="eastAsia"/>
          <w:color w:val="000000"/>
          <w:sz w:val="24"/>
        </w:rPr>
        <w:t>验收合格</w:t>
      </w:r>
      <w:r>
        <w:rPr>
          <w:rFonts w:hint="eastAsia"/>
          <w:color w:val="000000"/>
          <w:sz w:val="24"/>
        </w:rPr>
        <w:t>”</w:t>
      </w:r>
      <w:r>
        <w:rPr>
          <w:rFonts w:hAnsiTheme="minorEastAsia" w:hint="eastAsia"/>
          <w:color w:val="000000"/>
          <w:sz w:val="24"/>
        </w:rPr>
        <w:t>并向供方付款，但合同中与验收有关的其他条款以合同实际履行后的验收为准。需方具备现场条件，供方应积极做好安装和验收工作。</w:t>
      </w:r>
    </w:p>
    <w:p w:rsidR="00614F6B" w:rsidRDefault="008E56BC" w:rsidP="00207140">
      <w:pPr>
        <w:autoSpaceDE w:val="0"/>
        <w:autoSpaceDN w:val="0"/>
        <w:adjustRightInd w:val="0"/>
        <w:spacing w:line="360" w:lineRule="auto"/>
        <w:ind w:firstLineChars="200" w:firstLine="446"/>
        <w:rPr>
          <w:color w:val="000000"/>
          <w:sz w:val="24"/>
        </w:rPr>
      </w:pPr>
      <w:r>
        <w:rPr>
          <w:rFonts w:hint="eastAsia"/>
          <w:color w:val="000000"/>
          <w:sz w:val="24"/>
        </w:rPr>
        <w:t xml:space="preserve">3. </w:t>
      </w:r>
      <w:r>
        <w:rPr>
          <w:rFonts w:hAnsiTheme="minorEastAsia" w:hint="eastAsia"/>
          <w:color w:val="000000"/>
          <w:sz w:val="24"/>
        </w:rPr>
        <w:t>如所供货物出现质量问题，需方在付款期内随时有权停止付款，待供方对该货物消除障碍正常运转后再行付款。付款的时间则相应顺延。</w:t>
      </w:r>
    </w:p>
    <w:p w:rsidR="00614F6B" w:rsidRDefault="008E56BC" w:rsidP="00207140">
      <w:pPr>
        <w:autoSpaceDE w:val="0"/>
        <w:autoSpaceDN w:val="0"/>
        <w:adjustRightInd w:val="0"/>
        <w:spacing w:line="360" w:lineRule="auto"/>
        <w:ind w:firstLineChars="200" w:firstLine="446"/>
        <w:rPr>
          <w:color w:val="000000"/>
          <w:sz w:val="24"/>
        </w:rPr>
      </w:pPr>
      <w:r>
        <w:rPr>
          <w:rFonts w:hAnsiTheme="minorEastAsia" w:hint="eastAsia"/>
          <w:color w:val="000000"/>
          <w:sz w:val="24"/>
        </w:rPr>
        <w:lastRenderedPageBreak/>
        <w:t>八、违约责任：</w:t>
      </w:r>
    </w:p>
    <w:p w:rsidR="00614F6B" w:rsidRDefault="008E56BC" w:rsidP="00207140">
      <w:pPr>
        <w:autoSpaceDE w:val="0"/>
        <w:autoSpaceDN w:val="0"/>
        <w:adjustRightInd w:val="0"/>
        <w:spacing w:line="360" w:lineRule="auto"/>
        <w:ind w:firstLineChars="200" w:firstLine="446"/>
        <w:rPr>
          <w:color w:val="000000"/>
          <w:sz w:val="24"/>
        </w:rPr>
      </w:pPr>
      <w:r>
        <w:rPr>
          <w:rFonts w:hAnsiTheme="minorEastAsia" w:hint="eastAsia"/>
          <w:color w:val="000000"/>
          <w:sz w:val="24"/>
        </w:rPr>
        <w:t>需方无正当理由拒收货物的，需方向供方偿付货款总值</w:t>
      </w:r>
      <w:r>
        <w:rPr>
          <w:rFonts w:hint="eastAsia"/>
          <w:color w:val="000000"/>
          <w:sz w:val="24"/>
        </w:rPr>
        <w:t>30%</w:t>
      </w:r>
      <w:r>
        <w:rPr>
          <w:rFonts w:hAnsiTheme="minorEastAsia" w:hint="eastAsia"/>
          <w:color w:val="000000"/>
          <w:sz w:val="24"/>
        </w:rPr>
        <w:t>的违约金。</w:t>
      </w:r>
    </w:p>
    <w:p w:rsidR="00614F6B" w:rsidRDefault="008E56BC" w:rsidP="00207140">
      <w:pPr>
        <w:autoSpaceDE w:val="0"/>
        <w:autoSpaceDN w:val="0"/>
        <w:adjustRightInd w:val="0"/>
        <w:spacing w:line="360" w:lineRule="auto"/>
        <w:ind w:firstLineChars="200" w:firstLine="446"/>
        <w:rPr>
          <w:color w:val="000000"/>
          <w:sz w:val="24"/>
        </w:rPr>
      </w:pPr>
      <w:r>
        <w:rPr>
          <w:rFonts w:hAnsiTheme="minorEastAsia" w:hint="eastAsia"/>
          <w:color w:val="000000"/>
          <w:sz w:val="24"/>
        </w:rPr>
        <w:t>需方逾期支付货款的，需方向供方每日偿付欠款总额</w:t>
      </w:r>
      <w:r>
        <w:rPr>
          <w:rFonts w:hint="eastAsia"/>
          <w:color w:val="000000"/>
          <w:sz w:val="24"/>
        </w:rPr>
        <w:t>5</w:t>
      </w:r>
      <w:r>
        <w:rPr>
          <w:rFonts w:hint="eastAsia"/>
          <w:color w:val="000000"/>
          <w:sz w:val="24"/>
        </w:rPr>
        <w:t>‰</w:t>
      </w:r>
      <w:r>
        <w:rPr>
          <w:rFonts w:hAnsiTheme="minorEastAsia" w:hint="eastAsia"/>
          <w:color w:val="000000"/>
          <w:sz w:val="24"/>
        </w:rPr>
        <w:t>的违约金。</w:t>
      </w:r>
    </w:p>
    <w:p w:rsidR="00614F6B" w:rsidRDefault="008E56BC" w:rsidP="00207140">
      <w:pPr>
        <w:autoSpaceDE w:val="0"/>
        <w:autoSpaceDN w:val="0"/>
        <w:adjustRightInd w:val="0"/>
        <w:spacing w:line="360" w:lineRule="auto"/>
        <w:ind w:firstLineChars="200" w:firstLine="446"/>
        <w:rPr>
          <w:color w:val="000000"/>
          <w:sz w:val="24"/>
        </w:rPr>
      </w:pPr>
      <w:r>
        <w:rPr>
          <w:rFonts w:hAnsiTheme="minorEastAsia" w:hint="eastAsia"/>
          <w:color w:val="000000"/>
          <w:sz w:val="24"/>
        </w:rPr>
        <w:t>供方所交的货物品种、型号、规格、产地及制造商、质量不符合合同规定标准的，需方有权拒收，供方向需方偿付货款总值</w:t>
      </w:r>
      <w:r>
        <w:rPr>
          <w:rFonts w:hint="eastAsia"/>
          <w:color w:val="000000"/>
          <w:sz w:val="24"/>
        </w:rPr>
        <w:t>30%</w:t>
      </w:r>
      <w:r>
        <w:rPr>
          <w:rFonts w:hAnsiTheme="minorEastAsia" w:hint="eastAsia"/>
          <w:color w:val="000000"/>
          <w:sz w:val="24"/>
        </w:rPr>
        <w:t>的违约金。</w:t>
      </w:r>
    </w:p>
    <w:p w:rsidR="00614F6B" w:rsidRDefault="008E56BC" w:rsidP="00207140">
      <w:pPr>
        <w:autoSpaceDE w:val="0"/>
        <w:autoSpaceDN w:val="0"/>
        <w:adjustRightInd w:val="0"/>
        <w:spacing w:line="360" w:lineRule="auto"/>
        <w:ind w:firstLineChars="200" w:firstLine="446"/>
        <w:rPr>
          <w:color w:val="000000"/>
          <w:sz w:val="24"/>
        </w:rPr>
      </w:pPr>
      <w:r>
        <w:rPr>
          <w:rFonts w:hAnsiTheme="minorEastAsia" w:hint="eastAsia"/>
          <w:color w:val="000000"/>
          <w:sz w:val="24"/>
        </w:rPr>
        <w:t>供方不能交付货物的，供方向需方支付货款总值</w:t>
      </w:r>
      <w:r>
        <w:rPr>
          <w:rFonts w:hint="eastAsia"/>
          <w:color w:val="000000"/>
          <w:sz w:val="24"/>
        </w:rPr>
        <w:t>30%</w:t>
      </w:r>
      <w:r>
        <w:rPr>
          <w:rFonts w:hAnsiTheme="minorEastAsia" w:hint="eastAsia"/>
          <w:color w:val="000000"/>
          <w:sz w:val="24"/>
        </w:rPr>
        <w:t>的违约金。</w:t>
      </w:r>
    </w:p>
    <w:p w:rsidR="00614F6B" w:rsidRDefault="008E56BC" w:rsidP="00207140">
      <w:pPr>
        <w:autoSpaceDE w:val="0"/>
        <w:autoSpaceDN w:val="0"/>
        <w:adjustRightInd w:val="0"/>
        <w:spacing w:line="360" w:lineRule="auto"/>
        <w:ind w:firstLineChars="200" w:firstLine="446"/>
        <w:rPr>
          <w:color w:val="000000"/>
          <w:sz w:val="24"/>
        </w:rPr>
      </w:pPr>
      <w:r>
        <w:rPr>
          <w:rFonts w:hAnsiTheme="minorEastAsia" w:hint="eastAsia"/>
          <w:color w:val="000000"/>
          <w:sz w:val="24"/>
        </w:rPr>
        <w:t>供方逾期交付货物的，供方向需方每日偿付货款总额</w:t>
      </w:r>
      <w:r>
        <w:rPr>
          <w:rFonts w:hint="eastAsia"/>
          <w:color w:val="000000"/>
          <w:sz w:val="24"/>
        </w:rPr>
        <w:t>5</w:t>
      </w:r>
      <w:r>
        <w:rPr>
          <w:color w:val="000000"/>
          <w:sz w:val="24"/>
        </w:rPr>
        <w:t>‰</w:t>
      </w:r>
      <w:r>
        <w:rPr>
          <w:rFonts w:hAnsiTheme="minorEastAsia" w:hint="eastAsia"/>
          <w:color w:val="000000"/>
          <w:sz w:val="24"/>
        </w:rPr>
        <w:t>的违约金。</w:t>
      </w:r>
    </w:p>
    <w:p w:rsidR="00614F6B" w:rsidRDefault="008E56BC" w:rsidP="00207140">
      <w:pPr>
        <w:autoSpaceDE w:val="0"/>
        <w:autoSpaceDN w:val="0"/>
        <w:adjustRightInd w:val="0"/>
        <w:spacing w:line="360" w:lineRule="auto"/>
        <w:ind w:firstLineChars="200" w:firstLine="446"/>
        <w:rPr>
          <w:color w:val="000000"/>
          <w:sz w:val="24"/>
        </w:rPr>
      </w:pPr>
      <w:r>
        <w:rPr>
          <w:rFonts w:hAnsiTheme="minorEastAsia" w:hint="eastAsia"/>
          <w:color w:val="000000"/>
          <w:sz w:val="24"/>
        </w:rPr>
        <w:t>九、因货物的质量问题发生争议，依据国家标准，由天津市市场和质量监督管理委员会或其指定的技术单位进行质量鉴定，该鉴定结论是终局的，供需双方应当接受，质量鉴定期间所发生的相关费用由货物质量责任方承担。</w:t>
      </w:r>
    </w:p>
    <w:p w:rsidR="00614F6B" w:rsidRDefault="008E56BC" w:rsidP="00207140">
      <w:pPr>
        <w:autoSpaceDE w:val="0"/>
        <w:autoSpaceDN w:val="0"/>
        <w:adjustRightInd w:val="0"/>
        <w:spacing w:line="360" w:lineRule="auto"/>
        <w:ind w:firstLineChars="200" w:firstLine="446"/>
        <w:rPr>
          <w:color w:val="000000"/>
          <w:sz w:val="24"/>
        </w:rPr>
      </w:pPr>
      <w:r>
        <w:rPr>
          <w:rFonts w:hAnsiTheme="minorEastAsia" w:hint="eastAsia"/>
          <w:color w:val="000000"/>
          <w:sz w:val="24"/>
        </w:rPr>
        <w:t>十、由于供需双方在履行本合同过程中出现问题，由供需双方直接交涉解决，包括采用诉诸法律的手段。</w:t>
      </w:r>
    </w:p>
    <w:p w:rsidR="00614F6B" w:rsidRDefault="008E56BC" w:rsidP="00207140">
      <w:pPr>
        <w:autoSpaceDE w:val="0"/>
        <w:autoSpaceDN w:val="0"/>
        <w:adjustRightInd w:val="0"/>
        <w:spacing w:line="360" w:lineRule="auto"/>
        <w:ind w:firstLineChars="200" w:firstLine="446"/>
        <w:rPr>
          <w:color w:val="000000"/>
          <w:sz w:val="24"/>
        </w:rPr>
      </w:pPr>
      <w:r>
        <w:rPr>
          <w:rFonts w:hAnsiTheme="minorEastAsia" w:hint="eastAsia"/>
          <w:color w:val="000000"/>
          <w:sz w:val="24"/>
        </w:rPr>
        <w:t>十一、有关涉及本合同供方向天津市政府采购中心所提交的投标文件及有关澄清资料和服务承诺均视为本合同不可分割的部分，对供方具有约束力。</w:t>
      </w:r>
    </w:p>
    <w:p w:rsidR="00614F6B" w:rsidRDefault="008E56BC" w:rsidP="00207140">
      <w:pPr>
        <w:autoSpaceDE w:val="0"/>
        <w:autoSpaceDN w:val="0"/>
        <w:adjustRightInd w:val="0"/>
        <w:spacing w:line="360" w:lineRule="auto"/>
        <w:ind w:firstLineChars="200" w:firstLine="446"/>
        <w:rPr>
          <w:color w:val="000000"/>
          <w:sz w:val="24"/>
        </w:rPr>
      </w:pPr>
      <w:r>
        <w:rPr>
          <w:rFonts w:hAnsiTheme="minorEastAsia" w:hint="eastAsia"/>
          <w:color w:val="000000"/>
          <w:sz w:val="24"/>
        </w:rPr>
        <w:t>十二、本合同未作明示约定，而又有相关法律、法规规定的，从其规定。本合同发生争议产生的诉讼，由合同履行所在地人民法院管辖。</w:t>
      </w:r>
    </w:p>
    <w:p w:rsidR="00614F6B" w:rsidRDefault="008E56BC" w:rsidP="00207140">
      <w:pPr>
        <w:autoSpaceDE w:val="0"/>
        <w:autoSpaceDN w:val="0"/>
        <w:adjustRightInd w:val="0"/>
        <w:spacing w:line="360" w:lineRule="auto"/>
        <w:ind w:firstLineChars="200" w:firstLine="446"/>
        <w:rPr>
          <w:color w:val="000000"/>
          <w:sz w:val="24"/>
        </w:rPr>
      </w:pPr>
      <w:r>
        <w:rPr>
          <w:rFonts w:hAnsiTheme="minorEastAsia" w:hint="eastAsia"/>
          <w:color w:val="000000"/>
          <w:sz w:val="24"/>
        </w:rPr>
        <w:t>十三、本合同一式份，供方持份，需方持份，均具同等效力，签字盖章后生效。</w:t>
      </w:r>
    </w:p>
    <w:p w:rsidR="00614F6B" w:rsidRDefault="008E56BC" w:rsidP="00207140">
      <w:pPr>
        <w:autoSpaceDE w:val="0"/>
        <w:autoSpaceDN w:val="0"/>
        <w:adjustRightInd w:val="0"/>
        <w:spacing w:line="360" w:lineRule="auto"/>
        <w:ind w:firstLineChars="200" w:firstLine="446"/>
        <w:rPr>
          <w:color w:val="000000"/>
          <w:sz w:val="24"/>
        </w:rPr>
      </w:pPr>
      <w:r>
        <w:rPr>
          <w:rFonts w:hAnsiTheme="minorEastAsia" w:hint="eastAsia"/>
          <w:color w:val="000000"/>
          <w:sz w:val="24"/>
        </w:rPr>
        <w:t>供方（公章）：需方（公章）：</w:t>
      </w:r>
    </w:p>
    <w:p w:rsidR="00614F6B" w:rsidRDefault="008E56BC" w:rsidP="00207140">
      <w:pPr>
        <w:autoSpaceDE w:val="0"/>
        <w:autoSpaceDN w:val="0"/>
        <w:adjustRightInd w:val="0"/>
        <w:spacing w:line="360" w:lineRule="auto"/>
        <w:ind w:firstLineChars="200" w:firstLine="446"/>
        <w:rPr>
          <w:color w:val="000000"/>
          <w:sz w:val="24"/>
        </w:rPr>
      </w:pPr>
      <w:r>
        <w:rPr>
          <w:rFonts w:hAnsiTheme="minorEastAsia" w:hint="eastAsia"/>
          <w:color w:val="000000"/>
          <w:sz w:val="24"/>
        </w:rPr>
        <w:t>地址：地址：</w:t>
      </w:r>
    </w:p>
    <w:p w:rsidR="00614F6B" w:rsidRDefault="008E56BC" w:rsidP="00207140">
      <w:pPr>
        <w:autoSpaceDE w:val="0"/>
        <w:autoSpaceDN w:val="0"/>
        <w:adjustRightInd w:val="0"/>
        <w:spacing w:line="360" w:lineRule="auto"/>
        <w:ind w:firstLineChars="200" w:firstLine="446"/>
        <w:rPr>
          <w:color w:val="000000"/>
          <w:sz w:val="24"/>
        </w:rPr>
      </w:pPr>
      <w:r>
        <w:rPr>
          <w:rFonts w:hAnsiTheme="minorEastAsia" w:hint="eastAsia"/>
          <w:color w:val="000000"/>
          <w:sz w:val="24"/>
        </w:rPr>
        <w:t>法定代表人：法定代表人：</w:t>
      </w:r>
    </w:p>
    <w:p w:rsidR="00614F6B" w:rsidRDefault="008E56BC" w:rsidP="00207140">
      <w:pPr>
        <w:autoSpaceDE w:val="0"/>
        <w:autoSpaceDN w:val="0"/>
        <w:adjustRightInd w:val="0"/>
        <w:spacing w:line="360" w:lineRule="auto"/>
        <w:ind w:firstLineChars="200" w:firstLine="446"/>
        <w:rPr>
          <w:color w:val="000000"/>
          <w:sz w:val="24"/>
        </w:rPr>
      </w:pPr>
      <w:r>
        <w:rPr>
          <w:rFonts w:hAnsiTheme="minorEastAsia" w:hint="eastAsia"/>
          <w:color w:val="000000"/>
          <w:sz w:val="24"/>
        </w:rPr>
        <w:t>委托代理人：委托代理人：</w:t>
      </w:r>
    </w:p>
    <w:p w:rsidR="00614F6B" w:rsidRDefault="008E56BC" w:rsidP="00207140">
      <w:pPr>
        <w:autoSpaceDE w:val="0"/>
        <w:autoSpaceDN w:val="0"/>
        <w:adjustRightInd w:val="0"/>
        <w:spacing w:line="360" w:lineRule="auto"/>
        <w:ind w:firstLineChars="200" w:firstLine="446"/>
        <w:rPr>
          <w:color w:val="000000"/>
          <w:sz w:val="24"/>
        </w:rPr>
      </w:pPr>
      <w:r>
        <w:rPr>
          <w:rFonts w:hAnsiTheme="minorEastAsia" w:hint="eastAsia"/>
          <w:color w:val="000000"/>
          <w:sz w:val="24"/>
        </w:rPr>
        <w:t>电话：电话：</w:t>
      </w:r>
    </w:p>
    <w:p w:rsidR="00614F6B" w:rsidRDefault="008E56BC" w:rsidP="00207140">
      <w:pPr>
        <w:autoSpaceDE w:val="0"/>
        <w:autoSpaceDN w:val="0"/>
        <w:adjustRightInd w:val="0"/>
        <w:spacing w:line="360" w:lineRule="auto"/>
        <w:ind w:firstLineChars="200" w:firstLine="446"/>
        <w:rPr>
          <w:sz w:val="24"/>
        </w:rPr>
      </w:pPr>
      <w:r>
        <w:rPr>
          <w:rFonts w:hAnsiTheme="minorEastAsia" w:hint="eastAsia"/>
          <w:color w:val="000000"/>
          <w:sz w:val="24"/>
        </w:rPr>
        <w:t>时间：年月日</w:t>
      </w:r>
      <w:r>
        <w:rPr>
          <w:sz w:val="24"/>
        </w:rPr>
        <w:br w:type="page"/>
      </w:r>
    </w:p>
    <w:p w:rsidR="00614F6B" w:rsidRDefault="008E56BC">
      <w:pPr>
        <w:pStyle w:val="aa"/>
        <w:rPr>
          <w:rFonts w:ascii="Times New Roman" w:hAnsi="Times New Roman"/>
        </w:rPr>
      </w:pPr>
      <w:r>
        <w:rPr>
          <w:rFonts w:ascii="Times New Roman" w:hAnsiTheme="minorEastAsia" w:hint="eastAsia"/>
        </w:rPr>
        <w:lastRenderedPageBreak/>
        <w:t>第五部分投标文件格式</w:t>
      </w:r>
    </w:p>
    <w:p w:rsidR="00614F6B" w:rsidRDefault="008E56BC">
      <w:pPr>
        <w:autoSpaceDN w:val="0"/>
        <w:spacing w:line="360" w:lineRule="auto"/>
        <w:jc w:val="center"/>
        <w:rPr>
          <w:b/>
          <w:bCs/>
          <w:sz w:val="24"/>
        </w:rPr>
      </w:pPr>
      <w:r>
        <w:rPr>
          <w:rFonts w:hAnsiTheme="minorEastAsia" w:hint="eastAsia"/>
          <w:b/>
          <w:bCs/>
          <w:sz w:val="24"/>
        </w:rPr>
        <w:t>投标文件封面格式</w:t>
      </w:r>
    </w:p>
    <w:p w:rsidR="00614F6B" w:rsidRDefault="00614F6B">
      <w:pPr>
        <w:autoSpaceDE w:val="0"/>
        <w:autoSpaceDN w:val="0"/>
        <w:adjustRightInd w:val="0"/>
        <w:spacing w:line="520" w:lineRule="exact"/>
      </w:pPr>
    </w:p>
    <w:p w:rsidR="00614F6B" w:rsidRDefault="00614F6B">
      <w:pPr>
        <w:autoSpaceDE w:val="0"/>
        <w:autoSpaceDN w:val="0"/>
        <w:adjustRightInd w:val="0"/>
        <w:spacing w:line="520" w:lineRule="exact"/>
        <w:rPr>
          <w:b/>
          <w:kern w:val="0"/>
          <w:sz w:val="24"/>
        </w:rPr>
      </w:pPr>
    </w:p>
    <w:p w:rsidR="00614F6B" w:rsidRDefault="00614F6B">
      <w:pPr>
        <w:autoSpaceDE w:val="0"/>
        <w:autoSpaceDN w:val="0"/>
        <w:adjustRightInd w:val="0"/>
        <w:spacing w:line="520" w:lineRule="exact"/>
        <w:rPr>
          <w:b/>
          <w:kern w:val="0"/>
          <w:sz w:val="24"/>
        </w:rPr>
      </w:pPr>
    </w:p>
    <w:p w:rsidR="00614F6B" w:rsidRDefault="00614F6B">
      <w:pPr>
        <w:autoSpaceDE w:val="0"/>
        <w:autoSpaceDN w:val="0"/>
        <w:adjustRightInd w:val="0"/>
        <w:spacing w:line="520" w:lineRule="exact"/>
        <w:rPr>
          <w:b/>
          <w:kern w:val="0"/>
          <w:sz w:val="24"/>
        </w:rPr>
      </w:pPr>
    </w:p>
    <w:p w:rsidR="00614F6B" w:rsidRDefault="008E56BC">
      <w:pPr>
        <w:autoSpaceDE w:val="0"/>
        <w:autoSpaceDN w:val="0"/>
        <w:adjustRightInd w:val="0"/>
        <w:jc w:val="center"/>
        <w:rPr>
          <w:kern w:val="0"/>
          <w:sz w:val="144"/>
          <w:szCs w:val="144"/>
        </w:rPr>
      </w:pPr>
      <w:r>
        <w:rPr>
          <w:rFonts w:hAnsiTheme="minorEastAsia" w:hint="eastAsia"/>
          <w:sz w:val="160"/>
          <w:szCs w:val="84"/>
        </w:rPr>
        <w:t>投标文件</w:t>
      </w:r>
    </w:p>
    <w:p w:rsidR="00614F6B" w:rsidRDefault="00614F6B">
      <w:pPr>
        <w:autoSpaceDE w:val="0"/>
        <w:autoSpaceDN w:val="0"/>
        <w:adjustRightInd w:val="0"/>
        <w:spacing w:line="520" w:lineRule="exact"/>
        <w:rPr>
          <w:b/>
          <w:kern w:val="0"/>
          <w:sz w:val="36"/>
          <w:szCs w:val="36"/>
        </w:rPr>
      </w:pPr>
    </w:p>
    <w:p w:rsidR="00614F6B" w:rsidRDefault="008E56BC">
      <w:pPr>
        <w:autoSpaceDE w:val="0"/>
        <w:autoSpaceDN w:val="0"/>
        <w:adjustRightInd w:val="0"/>
        <w:spacing w:line="520" w:lineRule="exact"/>
        <w:jc w:val="center"/>
        <w:rPr>
          <w:b/>
          <w:color w:val="FF0000"/>
          <w:kern w:val="0"/>
          <w:sz w:val="24"/>
        </w:rPr>
      </w:pPr>
      <w:r>
        <w:rPr>
          <w:rFonts w:hAnsiTheme="minorEastAsia" w:hint="eastAsia"/>
          <w:b/>
          <w:color w:val="FF0000"/>
          <w:kern w:val="0"/>
          <w:sz w:val="24"/>
        </w:rPr>
        <w:t>（加盖电子签章）</w:t>
      </w:r>
    </w:p>
    <w:p w:rsidR="00614F6B" w:rsidRDefault="008E56BC" w:rsidP="00207140">
      <w:pPr>
        <w:spacing w:beforeLines="30" w:before="85" w:afterLines="70" w:after="199" w:line="540" w:lineRule="exact"/>
        <w:ind w:leftChars="300" w:left="579"/>
        <w:rPr>
          <w:b/>
          <w:sz w:val="34"/>
          <w:szCs w:val="34"/>
        </w:rPr>
      </w:pPr>
      <w:r>
        <w:rPr>
          <w:rFonts w:hAnsiTheme="minorEastAsia" w:hint="eastAsia"/>
          <w:b/>
          <w:sz w:val="34"/>
          <w:szCs w:val="34"/>
        </w:rPr>
        <w:t>项目编号：</w:t>
      </w:r>
    </w:p>
    <w:p w:rsidR="00614F6B" w:rsidRDefault="008E56BC" w:rsidP="00207140">
      <w:pPr>
        <w:spacing w:beforeLines="30" w:before="85" w:afterLines="70" w:after="199" w:line="540" w:lineRule="exact"/>
        <w:ind w:leftChars="300" w:left="2026" w:hangingChars="446" w:hanging="1447"/>
        <w:rPr>
          <w:b/>
          <w:sz w:val="34"/>
          <w:szCs w:val="34"/>
        </w:rPr>
      </w:pPr>
      <w:r>
        <w:rPr>
          <w:rFonts w:hAnsiTheme="minorEastAsia" w:hint="eastAsia"/>
          <w:b/>
          <w:sz w:val="34"/>
          <w:szCs w:val="34"/>
        </w:rPr>
        <w:t>项目名称：</w:t>
      </w:r>
    </w:p>
    <w:p w:rsidR="00614F6B" w:rsidRDefault="008E56BC" w:rsidP="00207140">
      <w:pPr>
        <w:spacing w:beforeLines="30" w:before="85" w:afterLines="70" w:after="199" w:line="540" w:lineRule="exact"/>
        <w:ind w:leftChars="300" w:left="2026" w:hangingChars="446" w:hanging="1447"/>
        <w:rPr>
          <w:b/>
          <w:sz w:val="34"/>
          <w:szCs w:val="34"/>
        </w:rPr>
      </w:pPr>
      <w:r>
        <w:rPr>
          <w:rFonts w:hAnsiTheme="minorEastAsia" w:hint="eastAsia"/>
          <w:b/>
          <w:sz w:val="34"/>
          <w:szCs w:val="34"/>
        </w:rPr>
        <w:t>投标包号：</w:t>
      </w:r>
    </w:p>
    <w:p w:rsidR="00614F6B" w:rsidRDefault="008E56BC" w:rsidP="00207140">
      <w:pPr>
        <w:spacing w:beforeLines="30" w:before="85" w:afterLines="70" w:after="199" w:line="540" w:lineRule="exact"/>
        <w:ind w:leftChars="300" w:left="579"/>
        <w:rPr>
          <w:b/>
          <w:sz w:val="34"/>
          <w:szCs w:val="34"/>
        </w:rPr>
      </w:pPr>
      <w:r>
        <w:rPr>
          <w:rFonts w:hAnsiTheme="minorEastAsia" w:hint="eastAsia"/>
          <w:b/>
          <w:sz w:val="34"/>
          <w:szCs w:val="34"/>
        </w:rPr>
        <w:t>投标单位名称：</w:t>
      </w:r>
    </w:p>
    <w:p w:rsidR="00614F6B" w:rsidRDefault="008E56BC" w:rsidP="00207140">
      <w:pPr>
        <w:spacing w:beforeLines="30" w:before="85" w:afterLines="70" w:after="199" w:line="540" w:lineRule="exact"/>
        <w:ind w:leftChars="300" w:left="579"/>
        <w:rPr>
          <w:b/>
          <w:sz w:val="34"/>
          <w:szCs w:val="34"/>
        </w:rPr>
      </w:pPr>
      <w:r>
        <w:rPr>
          <w:rFonts w:hAnsiTheme="minorEastAsia" w:hint="eastAsia"/>
          <w:b/>
          <w:sz w:val="34"/>
          <w:szCs w:val="34"/>
        </w:rPr>
        <w:t>投标单位电话：</w:t>
      </w:r>
    </w:p>
    <w:p w:rsidR="00614F6B" w:rsidRDefault="008E56BC" w:rsidP="00207140">
      <w:pPr>
        <w:spacing w:beforeLines="30" w:before="85" w:afterLines="70" w:after="199" w:line="540" w:lineRule="exact"/>
        <w:ind w:leftChars="300" w:left="579"/>
        <w:rPr>
          <w:b/>
          <w:sz w:val="34"/>
          <w:szCs w:val="34"/>
        </w:rPr>
      </w:pPr>
      <w:r>
        <w:rPr>
          <w:rFonts w:hAnsiTheme="minorEastAsia" w:hint="eastAsia"/>
          <w:b/>
          <w:sz w:val="34"/>
          <w:szCs w:val="34"/>
        </w:rPr>
        <w:t>投标单位详细地址：</w:t>
      </w:r>
    </w:p>
    <w:p w:rsidR="00614F6B" w:rsidRDefault="008E56BC" w:rsidP="00207140">
      <w:pPr>
        <w:spacing w:beforeLines="30" w:before="85" w:afterLines="70" w:after="199" w:line="540" w:lineRule="exact"/>
        <w:ind w:leftChars="300" w:left="579"/>
        <w:rPr>
          <w:b/>
          <w:sz w:val="34"/>
          <w:szCs w:val="34"/>
        </w:rPr>
      </w:pPr>
      <w:r>
        <w:rPr>
          <w:rFonts w:hAnsiTheme="minorEastAsia" w:hint="eastAsia"/>
          <w:b/>
          <w:kern w:val="0"/>
          <w:sz w:val="34"/>
          <w:szCs w:val="34"/>
        </w:rPr>
        <w:t>投标代表人姓名：</w:t>
      </w:r>
    </w:p>
    <w:p w:rsidR="00614F6B" w:rsidRDefault="008E56BC" w:rsidP="00207140">
      <w:pPr>
        <w:spacing w:beforeLines="30" w:before="85" w:afterLines="70" w:after="199" w:line="540" w:lineRule="exact"/>
        <w:ind w:leftChars="300" w:left="579"/>
        <w:rPr>
          <w:b/>
          <w:sz w:val="34"/>
          <w:szCs w:val="34"/>
        </w:rPr>
      </w:pPr>
      <w:r>
        <w:rPr>
          <w:rFonts w:hAnsiTheme="minorEastAsia" w:hint="eastAsia"/>
          <w:b/>
          <w:sz w:val="34"/>
          <w:szCs w:val="34"/>
        </w:rPr>
        <w:t>法定代表人：</w:t>
      </w:r>
    </w:p>
    <w:p w:rsidR="00614F6B" w:rsidRDefault="008E56BC" w:rsidP="00207140">
      <w:pPr>
        <w:spacing w:beforeLines="30" w:before="85" w:afterLines="70" w:after="199" w:line="540" w:lineRule="exact"/>
        <w:ind w:leftChars="300" w:left="579"/>
        <w:rPr>
          <w:b/>
          <w:bCs/>
          <w:sz w:val="24"/>
        </w:rPr>
      </w:pPr>
      <w:r>
        <w:rPr>
          <w:rFonts w:hAnsiTheme="minorEastAsia" w:hint="eastAsia"/>
          <w:b/>
          <w:sz w:val="34"/>
          <w:szCs w:val="34"/>
        </w:rPr>
        <w:t>投标日期：年月日</w:t>
      </w:r>
    </w:p>
    <w:p w:rsidR="00614F6B" w:rsidRDefault="008E56BC">
      <w:pPr>
        <w:widowControl/>
        <w:jc w:val="left"/>
        <w:rPr>
          <w:b/>
          <w:bCs/>
          <w:sz w:val="24"/>
        </w:rPr>
      </w:pPr>
      <w:r>
        <w:rPr>
          <w:b/>
          <w:bCs/>
          <w:sz w:val="24"/>
        </w:rPr>
        <w:br w:type="page"/>
      </w:r>
    </w:p>
    <w:p w:rsidR="00614F6B" w:rsidRDefault="008E56BC">
      <w:pPr>
        <w:autoSpaceDN w:val="0"/>
        <w:spacing w:line="360" w:lineRule="auto"/>
        <w:jc w:val="center"/>
        <w:rPr>
          <w:b/>
          <w:bCs/>
          <w:sz w:val="24"/>
        </w:rPr>
      </w:pPr>
      <w:r>
        <w:rPr>
          <w:rFonts w:hAnsiTheme="minorEastAsia" w:hint="eastAsia"/>
          <w:b/>
          <w:bCs/>
          <w:sz w:val="24"/>
        </w:rPr>
        <w:lastRenderedPageBreak/>
        <w:t>投标文件目录格式</w:t>
      </w:r>
    </w:p>
    <w:p w:rsidR="00614F6B" w:rsidRDefault="008E56BC">
      <w:pPr>
        <w:autoSpaceDN w:val="0"/>
        <w:spacing w:line="360" w:lineRule="auto"/>
        <w:jc w:val="center"/>
        <w:rPr>
          <w:b/>
          <w:bCs/>
          <w:sz w:val="24"/>
        </w:rPr>
      </w:pPr>
      <w:r>
        <w:rPr>
          <w:rFonts w:hAnsiTheme="minorEastAsia" w:hint="eastAsia"/>
          <w:b/>
          <w:bCs/>
          <w:sz w:val="24"/>
        </w:rPr>
        <w:t>（投标人自行编制）</w:t>
      </w:r>
    </w:p>
    <w:p w:rsidR="00614F6B" w:rsidRDefault="00614F6B">
      <w:pPr>
        <w:widowControl/>
        <w:jc w:val="center"/>
        <w:rPr>
          <w:b/>
          <w:sz w:val="24"/>
        </w:rPr>
      </w:pPr>
    </w:p>
    <w:p w:rsidR="00614F6B" w:rsidRDefault="008E56BC">
      <w:pPr>
        <w:widowControl/>
        <w:jc w:val="left"/>
        <w:rPr>
          <w:b/>
          <w:sz w:val="24"/>
        </w:rPr>
      </w:pPr>
      <w:r>
        <w:rPr>
          <w:b/>
          <w:sz w:val="24"/>
        </w:rPr>
        <w:br w:type="page"/>
      </w:r>
    </w:p>
    <w:p w:rsidR="00614F6B" w:rsidRDefault="008E56BC">
      <w:pPr>
        <w:widowControl/>
        <w:jc w:val="center"/>
        <w:rPr>
          <w:b/>
          <w:sz w:val="24"/>
        </w:rPr>
      </w:pPr>
      <w:r>
        <w:rPr>
          <w:rFonts w:hAnsiTheme="minorEastAsia" w:hint="eastAsia"/>
          <w:b/>
          <w:sz w:val="24"/>
        </w:rPr>
        <w:lastRenderedPageBreak/>
        <w:t>评分因素及评标标准页码检索</w:t>
      </w:r>
    </w:p>
    <w:p w:rsidR="00614F6B" w:rsidRDefault="008E56BC">
      <w:pPr>
        <w:widowControl/>
        <w:jc w:val="center"/>
        <w:rPr>
          <w:b/>
          <w:sz w:val="24"/>
        </w:rPr>
      </w:pPr>
      <w:r>
        <w:rPr>
          <w:rFonts w:hAnsiTheme="minorEastAsia"/>
          <w:b/>
          <w:bCs/>
          <w:sz w:val="24"/>
        </w:rPr>
        <w:t>（需投标人按招标文件</w:t>
      </w:r>
      <w:r>
        <w:rPr>
          <w:b/>
          <w:bCs/>
          <w:sz w:val="24"/>
        </w:rPr>
        <w:t>“</w:t>
      </w:r>
      <w:r>
        <w:rPr>
          <w:rFonts w:hAnsiTheme="minorEastAsia"/>
          <w:b/>
          <w:bCs/>
          <w:sz w:val="24"/>
        </w:rPr>
        <w:t>评分因素及评标标准</w:t>
      </w:r>
      <w:r>
        <w:rPr>
          <w:b/>
          <w:bCs/>
          <w:sz w:val="24"/>
        </w:rPr>
        <w:t>”</w:t>
      </w:r>
      <w:r>
        <w:rPr>
          <w:rFonts w:hAnsiTheme="minorEastAsia"/>
          <w:b/>
          <w:bCs/>
          <w:sz w:val="24"/>
        </w:rPr>
        <w:t>中每个评分项逐项列明页码）</w:t>
      </w:r>
    </w:p>
    <w:p w:rsidR="00614F6B" w:rsidRDefault="00614F6B">
      <w:pPr>
        <w:widowControl/>
        <w:jc w:val="center"/>
        <w:rPr>
          <w:b/>
          <w:sz w:val="24"/>
        </w:rPr>
      </w:pPr>
    </w:p>
    <w:p w:rsidR="00614F6B" w:rsidRDefault="008E56BC">
      <w:pPr>
        <w:widowControl/>
        <w:jc w:val="left"/>
        <w:rPr>
          <w:sz w:val="24"/>
        </w:rPr>
      </w:pPr>
      <w:r>
        <w:rPr>
          <w:sz w:val="24"/>
        </w:rPr>
        <w:br w:type="page"/>
      </w:r>
    </w:p>
    <w:p w:rsidR="00614F6B" w:rsidRDefault="008E56BC" w:rsidP="00207140">
      <w:pPr>
        <w:tabs>
          <w:tab w:val="left" w:pos="360"/>
        </w:tabs>
        <w:spacing w:afterLines="100" w:after="285" w:line="360" w:lineRule="auto"/>
        <w:ind w:firstLineChars="200" w:firstLine="446"/>
        <w:rPr>
          <w:sz w:val="24"/>
        </w:rPr>
      </w:pPr>
      <w:r>
        <w:rPr>
          <w:rFonts w:hAnsiTheme="minorEastAsia"/>
          <w:sz w:val="24"/>
        </w:rPr>
        <w:lastRenderedPageBreak/>
        <w:t>附件</w:t>
      </w:r>
      <w:r>
        <w:rPr>
          <w:sz w:val="24"/>
        </w:rPr>
        <w:t>1</w:t>
      </w:r>
    </w:p>
    <w:p w:rsidR="00614F6B" w:rsidRDefault="008E56BC">
      <w:pPr>
        <w:autoSpaceDN w:val="0"/>
        <w:spacing w:line="360" w:lineRule="auto"/>
        <w:jc w:val="center"/>
        <w:rPr>
          <w:b/>
          <w:bCs/>
          <w:sz w:val="24"/>
        </w:rPr>
      </w:pPr>
      <w:r>
        <w:rPr>
          <w:rFonts w:hAnsiTheme="minorEastAsia"/>
          <w:b/>
          <w:bCs/>
          <w:sz w:val="24"/>
        </w:rPr>
        <w:t>投标书</w:t>
      </w:r>
    </w:p>
    <w:p w:rsidR="00614F6B" w:rsidRDefault="008E56BC">
      <w:pPr>
        <w:spacing w:line="360" w:lineRule="auto"/>
        <w:rPr>
          <w:sz w:val="24"/>
        </w:rPr>
      </w:pPr>
      <w:r>
        <w:rPr>
          <w:rFonts w:hAnsiTheme="minorEastAsia"/>
          <w:sz w:val="24"/>
        </w:rPr>
        <w:t>致：天津市</w:t>
      </w:r>
      <w:r>
        <w:rPr>
          <w:rFonts w:hAnsiTheme="minorEastAsia" w:hint="eastAsia"/>
          <w:sz w:val="24"/>
        </w:rPr>
        <w:t>滨海新区</w:t>
      </w:r>
      <w:r>
        <w:rPr>
          <w:rFonts w:hAnsiTheme="minorEastAsia"/>
          <w:sz w:val="24"/>
        </w:rPr>
        <w:t>政府采购中心</w:t>
      </w:r>
    </w:p>
    <w:p w:rsidR="00614F6B" w:rsidRDefault="008E56BC" w:rsidP="00207140">
      <w:pPr>
        <w:spacing w:line="360" w:lineRule="auto"/>
        <w:ind w:firstLineChars="200" w:firstLine="446"/>
        <w:rPr>
          <w:sz w:val="24"/>
        </w:rPr>
      </w:pPr>
      <w:r>
        <w:rPr>
          <w:rFonts w:hAnsiTheme="minorEastAsia"/>
          <w:sz w:val="24"/>
        </w:rPr>
        <w:t>根据贵方为</w:t>
      </w:r>
      <w:r>
        <w:rPr>
          <w:rFonts w:hAnsiTheme="minorEastAsia" w:hint="eastAsia"/>
          <w:sz w:val="24"/>
        </w:rPr>
        <w:t xml:space="preserve">      </w:t>
      </w:r>
      <w:r>
        <w:rPr>
          <w:rFonts w:hAnsiTheme="minorEastAsia"/>
          <w:sz w:val="24"/>
        </w:rPr>
        <w:t>项目（项目编号：</w:t>
      </w:r>
      <w:r>
        <w:rPr>
          <w:rFonts w:hAnsiTheme="minorEastAsia" w:hint="eastAsia"/>
          <w:sz w:val="24"/>
        </w:rPr>
        <w:t xml:space="preserve">      </w:t>
      </w:r>
      <w:r>
        <w:rPr>
          <w:rFonts w:hAnsiTheme="minorEastAsia"/>
          <w:sz w:val="24"/>
        </w:rPr>
        <w:t>）的投标邀请，签字代表（姓名</w:t>
      </w:r>
      <w:r>
        <w:rPr>
          <w:sz w:val="24"/>
          <w:lang w:val="en-GB"/>
        </w:rPr>
        <w:t>/</w:t>
      </w:r>
      <w:r>
        <w:rPr>
          <w:rFonts w:hAnsiTheme="minorEastAsia"/>
          <w:sz w:val="24"/>
        </w:rPr>
        <w:t>职务）经正式授权并代表</w:t>
      </w:r>
      <w:r>
        <w:rPr>
          <w:rFonts w:hAnsiTheme="minorEastAsia" w:hint="eastAsia"/>
          <w:sz w:val="24"/>
        </w:rPr>
        <w:t>我公司</w:t>
      </w:r>
      <w:r>
        <w:rPr>
          <w:rFonts w:hAnsiTheme="minorEastAsia"/>
          <w:sz w:val="24"/>
        </w:rPr>
        <w:t>（</w:t>
      </w:r>
      <w:r>
        <w:rPr>
          <w:rFonts w:hAnsiTheme="minorEastAsia" w:hint="eastAsia"/>
          <w:sz w:val="24"/>
        </w:rPr>
        <w:t>投标单位</w:t>
      </w:r>
      <w:r>
        <w:rPr>
          <w:rFonts w:hAnsiTheme="minorEastAsia"/>
          <w:sz w:val="24"/>
        </w:rPr>
        <w:t>名称、地址）提交</w:t>
      </w:r>
      <w:r>
        <w:rPr>
          <w:rFonts w:hAnsiTheme="minorEastAsia" w:hint="eastAsia"/>
          <w:sz w:val="24"/>
        </w:rPr>
        <w:t>网上应答及上传加盖电子签章的投标文件</w:t>
      </w:r>
      <w:r>
        <w:rPr>
          <w:rFonts w:hAnsiTheme="minorEastAsia"/>
          <w:sz w:val="24"/>
        </w:rPr>
        <w:t>。</w:t>
      </w:r>
    </w:p>
    <w:p w:rsidR="00614F6B" w:rsidRDefault="008E56BC" w:rsidP="00207140">
      <w:pPr>
        <w:spacing w:line="360" w:lineRule="auto"/>
        <w:ind w:firstLineChars="200" w:firstLine="446"/>
        <w:rPr>
          <w:sz w:val="24"/>
        </w:rPr>
      </w:pPr>
      <w:r>
        <w:rPr>
          <w:rFonts w:hAnsiTheme="minorEastAsia"/>
          <w:sz w:val="24"/>
        </w:rPr>
        <w:t>据此函，签字代表宣布同意如下：</w:t>
      </w:r>
    </w:p>
    <w:p w:rsidR="00614F6B" w:rsidRDefault="008E56BC" w:rsidP="00207140">
      <w:pPr>
        <w:spacing w:line="360" w:lineRule="auto"/>
        <w:ind w:firstLineChars="200" w:firstLine="446"/>
        <w:rPr>
          <w:sz w:val="24"/>
        </w:rPr>
      </w:pPr>
      <w:r>
        <w:rPr>
          <w:rFonts w:hint="eastAsia"/>
          <w:sz w:val="24"/>
        </w:rPr>
        <w:t xml:space="preserve">1. </w:t>
      </w:r>
      <w:r>
        <w:rPr>
          <w:rFonts w:hAnsiTheme="minorEastAsia" w:hint="eastAsia"/>
          <w:sz w:val="24"/>
        </w:rPr>
        <w:t>所附投标报价表中规定的应提供和交付的货物投标总价为：</w:t>
      </w:r>
    </w:p>
    <w:p w:rsidR="00614F6B" w:rsidRDefault="008E56BC" w:rsidP="00207140">
      <w:pPr>
        <w:spacing w:line="360" w:lineRule="auto"/>
        <w:ind w:firstLineChars="200" w:firstLine="446"/>
        <w:rPr>
          <w:sz w:val="24"/>
        </w:rPr>
      </w:pPr>
      <w:r>
        <w:rPr>
          <w:rFonts w:hAnsiTheme="minorEastAsia" w:hint="eastAsia"/>
          <w:sz w:val="24"/>
        </w:rPr>
        <w:t>第一包，￥元（人民币），大写。</w:t>
      </w:r>
    </w:p>
    <w:p w:rsidR="00614F6B" w:rsidRDefault="008E56BC" w:rsidP="00207140">
      <w:pPr>
        <w:spacing w:line="360" w:lineRule="auto"/>
        <w:ind w:firstLineChars="200" w:firstLine="446"/>
        <w:rPr>
          <w:sz w:val="24"/>
        </w:rPr>
      </w:pPr>
      <w:r>
        <w:rPr>
          <w:sz w:val="24"/>
        </w:rPr>
        <w:t>……</w:t>
      </w:r>
    </w:p>
    <w:p w:rsidR="00614F6B" w:rsidRDefault="008E56BC" w:rsidP="00207140">
      <w:pPr>
        <w:spacing w:line="360" w:lineRule="auto"/>
        <w:ind w:firstLineChars="200" w:firstLine="446"/>
        <w:rPr>
          <w:sz w:val="24"/>
        </w:rPr>
      </w:pPr>
      <w:r>
        <w:rPr>
          <w:sz w:val="24"/>
        </w:rPr>
        <w:t>2.</w:t>
      </w:r>
      <w:r>
        <w:rPr>
          <w:rFonts w:hAnsiTheme="minorEastAsia" w:hint="eastAsia"/>
          <w:sz w:val="24"/>
        </w:rPr>
        <w:t>我公司</w:t>
      </w:r>
      <w:r>
        <w:rPr>
          <w:rFonts w:hAnsiTheme="minorEastAsia"/>
          <w:sz w:val="24"/>
        </w:rPr>
        <w:t>将按招标文件的规定履行合同责任和义务。</w:t>
      </w:r>
    </w:p>
    <w:p w:rsidR="00614F6B" w:rsidRDefault="008E56BC" w:rsidP="00207140">
      <w:pPr>
        <w:spacing w:line="360" w:lineRule="auto"/>
        <w:ind w:firstLineChars="200" w:firstLine="446"/>
        <w:rPr>
          <w:sz w:val="24"/>
        </w:rPr>
      </w:pPr>
      <w:r>
        <w:rPr>
          <w:sz w:val="24"/>
        </w:rPr>
        <w:t>3.</w:t>
      </w:r>
      <w:r>
        <w:rPr>
          <w:rFonts w:hAnsiTheme="minorEastAsia"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614F6B" w:rsidRDefault="008E56BC" w:rsidP="00207140">
      <w:pPr>
        <w:spacing w:line="360" w:lineRule="auto"/>
        <w:ind w:firstLineChars="200" w:firstLine="446"/>
        <w:rPr>
          <w:sz w:val="24"/>
        </w:rPr>
      </w:pPr>
      <w:r>
        <w:rPr>
          <w:sz w:val="24"/>
        </w:rPr>
        <w:t>4.</w:t>
      </w:r>
      <w:r>
        <w:rPr>
          <w:rFonts w:hAnsiTheme="minorEastAsia" w:hint="eastAsia"/>
          <w:sz w:val="24"/>
        </w:rPr>
        <w:t>我公司的投标有效期为提交投标文件的截止之日起</w:t>
      </w:r>
      <w:r>
        <w:rPr>
          <w:rFonts w:hint="eastAsia"/>
          <w:sz w:val="24"/>
        </w:rPr>
        <w:t>60</w:t>
      </w:r>
      <w:r>
        <w:rPr>
          <w:rFonts w:hAnsiTheme="minorEastAsia" w:hint="eastAsia"/>
          <w:sz w:val="24"/>
        </w:rPr>
        <w:t>天。</w:t>
      </w:r>
    </w:p>
    <w:p w:rsidR="00614F6B" w:rsidRDefault="008E56BC" w:rsidP="00207140">
      <w:pPr>
        <w:spacing w:line="360" w:lineRule="auto"/>
        <w:ind w:firstLineChars="200" w:firstLine="446"/>
        <w:rPr>
          <w:sz w:val="24"/>
        </w:rPr>
      </w:pPr>
      <w:r>
        <w:rPr>
          <w:rFonts w:hint="eastAsia"/>
          <w:sz w:val="24"/>
        </w:rPr>
        <w:t>5</w:t>
      </w:r>
      <w:r>
        <w:rPr>
          <w:sz w:val="24"/>
        </w:rPr>
        <w:t>.</w:t>
      </w:r>
      <w:r>
        <w:rPr>
          <w:rFonts w:hAnsiTheme="minorEastAsia" w:hint="eastAsia"/>
          <w:sz w:val="24"/>
        </w:rPr>
        <w:t>我公司同意按照招标方要求</w:t>
      </w:r>
      <w:r>
        <w:rPr>
          <w:rFonts w:hAnsiTheme="minorEastAsia"/>
          <w:sz w:val="24"/>
        </w:rPr>
        <w:t>提供的与投标有关的一切数据或资料</w:t>
      </w:r>
      <w:r>
        <w:rPr>
          <w:rFonts w:hAnsiTheme="minorEastAsia" w:hint="eastAsia"/>
          <w:sz w:val="24"/>
        </w:rPr>
        <w:t>，并声明投标文件及所提供的一切资料</w:t>
      </w:r>
      <w:proofErr w:type="gramStart"/>
      <w:r>
        <w:rPr>
          <w:rFonts w:hAnsiTheme="minorEastAsia" w:hint="eastAsia"/>
          <w:sz w:val="24"/>
        </w:rPr>
        <w:t>均真实</w:t>
      </w:r>
      <w:proofErr w:type="gramEnd"/>
      <w:r>
        <w:rPr>
          <w:rFonts w:hAnsiTheme="minorEastAsia" w:hint="eastAsia"/>
          <w:sz w:val="24"/>
        </w:rPr>
        <w:t>有效。由于我公司提供资料不实而造成的责任和后果由我公司自行承担。</w:t>
      </w:r>
    </w:p>
    <w:p w:rsidR="00614F6B" w:rsidRDefault="008E56BC" w:rsidP="00207140">
      <w:pPr>
        <w:spacing w:line="360" w:lineRule="auto"/>
        <w:ind w:firstLineChars="200" w:firstLine="446"/>
        <w:rPr>
          <w:sz w:val="24"/>
        </w:rPr>
      </w:pPr>
      <w:r>
        <w:rPr>
          <w:rFonts w:hint="eastAsia"/>
          <w:sz w:val="24"/>
        </w:rPr>
        <w:t xml:space="preserve">6. </w:t>
      </w:r>
      <w:r>
        <w:rPr>
          <w:rFonts w:hAnsiTheme="minorEastAsia" w:hint="eastAsia"/>
          <w:sz w:val="24"/>
        </w:rPr>
        <w:t>我公司保证所投产品来自合法的供货渠道，若中标，则有义务向采购人提供其需要的有效书面证明材料。如果提供非法渠道的商品，视为欺诈，并承担相关责任。</w:t>
      </w:r>
    </w:p>
    <w:p w:rsidR="00614F6B" w:rsidRDefault="008E56BC" w:rsidP="00207140">
      <w:pPr>
        <w:spacing w:line="360" w:lineRule="auto"/>
        <w:ind w:firstLineChars="200" w:firstLine="446"/>
        <w:rPr>
          <w:sz w:val="24"/>
        </w:rPr>
      </w:pPr>
      <w:r>
        <w:rPr>
          <w:rFonts w:hint="eastAsia"/>
          <w:sz w:val="24"/>
        </w:rPr>
        <w:t xml:space="preserve">7. </w:t>
      </w:r>
      <w:r>
        <w:rPr>
          <w:rFonts w:hAnsiTheme="minorEastAsia" w:hint="eastAsia"/>
          <w:sz w:val="24"/>
        </w:rPr>
        <w:t>我公司已熟知贵中心关于本项目电子招投标的要求和规定。我公司</w:t>
      </w:r>
      <w:proofErr w:type="gramStart"/>
      <w:r>
        <w:rPr>
          <w:rFonts w:hAnsiTheme="minorEastAsia" w:hint="eastAsia"/>
          <w:sz w:val="24"/>
        </w:rPr>
        <w:t>完全响应</w:t>
      </w:r>
      <w:proofErr w:type="gramEnd"/>
      <w:r>
        <w:rPr>
          <w:rFonts w:hAnsiTheme="minorEastAsia" w:hint="eastAsia"/>
          <w:sz w:val="24"/>
        </w:rPr>
        <w:t>本次招投标通过网上进行的方式，我方承诺投标数据以应答截止时间贵中心网络服务器数据库的记录为准，一切因网络通信或我方操作失误造成的应答数据错误或</w:t>
      </w:r>
      <w:proofErr w:type="gramStart"/>
      <w:r>
        <w:rPr>
          <w:rFonts w:hAnsiTheme="minorEastAsia" w:hint="eastAsia"/>
          <w:sz w:val="24"/>
        </w:rPr>
        <w:t>缺失均</w:t>
      </w:r>
      <w:proofErr w:type="gramEnd"/>
      <w:r>
        <w:rPr>
          <w:rFonts w:hAnsiTheme="minorEastAsia" w:hint="eastAsia"/>
          <w:sz w:val="24"/>
        </w:rPr>
        <w:t>与贵中心无关，我方愿承担因此出现的任何风险和责任。</w:t>
      </w:r>
    </w:p>
    <w:p w:rsidR="00614F6B" w:rsidRDefault="008E56BC" w:rsidP="00207140">
      <w:pPr>
        <w:spacing w:line="360" w:lineRule="auto"/>
        <w:ind w:firstLineChars="200" w:firstLine="446"/>
        <w:rPr>
          <w:sz w:val="24"/>
        </w:rPr>
      </w:pPr>
      <w:r>
        <w:rPr>
          <w:rFonts w:hint="eastAsia"/>
          <w:sz w:val="24"/>
        </w:rPr>
        <w:lastRenderedPageBreak/>
        <w:t xml:space="preserve">8. </w:t>
      </w:r>
      <w:r>
        <w:rPr>
          <w:rFonts w:hAnsiTheme="minorEastAsia" w:hint="eastAsia"/>
          <w:sz w:val="24"/>
        </w:rPr>
        <w:t>我公司承诺完全符合《政府采购法》、《政府采购法实施条例》等法律法规规定，并随时接受采购人、采购代理机构的检查验证。</w:t>
      </w:r>
      <w:r>
        <w:rPr>
          <w:rFonts w:hAnsiTheme="minorEastAsia"/>
          <w:sz w:val="24"/>
        </w:rPr>
        <w:t>在整个招标过程中，</w:t>
      </w:r>
      <w:r>
        <w:rPr>
          <w:rFonts w:hAnsiTheme="minorEastAsia" w:hint="eastAsia"/>
          <w:sz w:val="24"/>
        </w:rPr>
        <w:t>我公司</w:t>
      </w:r>
      <w:r>
        <w:rPr>
          <w:rFonts w:hAnsiTheme="minorEastAsia"/>
          <w:sz w:val="24"/>
        </w:rPr>
        <w:t>若有违规行为，</w:t>
      </w:r>
      <w:r>
        <w:rPr>
          <w:rFonts w:hAnsiTheme="minorEastAsia" w:hint="eastAsia"/>
          <w:sz w:val="24"/>
        </w:rPr>
        <w:t>我公司完全接受</w:t>
      </w:r>
      <w:r>
        <w:rPr>
          <w:rFonts w:hAnsiTheme="minorEastAsia"/>
          <w:sz w:val="24"/>
        </w:rPr>
        <w:t>贵</w:t>
      </w:r>
      <w:r>
        <w:rPr>
          <w:rFonts w:hAnsiTheme="minorEastAsia" w:hint="eastAsia"/>
          <w:sz w:val="24"/>
        </w:rPr>
        <w:t>中心依照相关法律法规和</w:t>
      </w:r>
      <w:r>
        <w:rPr>
          <w:rFonts w:hAnsiTheme="minorEastAsia"/>
          <w:sz w:val="24"/>
        </w:rPr>
        <w:t>招标文件</w:t>
      </w:r>
      <w:r>
        <w:rPr>
          <w:rFonts w:hAnsiTheme="minorEastAsia" w:hint="eastAsia"/>
          <w:sz w:val="24"/>
        </w:rPr>
        <w:t>的</w:t>
      </w:r>
      <w:r>
        <w:rPr>
          <w:rFonts w:hAnsiTheme="minorEastAsia"/>
          <w:sz w:val="24"/>
        </w:rPr>
        <w:t>规定给予</w:t>
      </w:r>
      <w:r>
        <w:rPr>
          <w:rFonts w:hAnsiTheme="minorEastAsia" w:hint="eastAsia"/>
          <w:sz w:val="24"/>
        </w:rPr>
        <w:t>处罚</w:t>
      </w:r>
      <w:r>
        <w:rPr>
          <w:rFonts w:hAnsiTheme="minorEastAsia"/>
          <w:sz w:val="24"/>
        </w:rPr>
        <w:t>。</w:t>
      </w:r>
    </w:p>
    <w:p w:rsidR="00614F6B" w:rsidRDefault="008E56BC" w:rsidP="00207140">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614F6B" w:rsidRDefault="008E56BC" w:rsidP="00207140">
      <w:pPr>
        <w:spacing w:line="360" w:lineRule="auto"/>
        <w:ind w:firstLineChars="200" w:firstLine="446"/>
        <w:rPr>
          <w:sz w:val="24"/>
        </w:rPr>
      </w:pPr>
      <w:r>
        <w:rPr>
          <w:rFonts w:hint="eastAsia"/>
          <w:sz w:val="24"/>
        </w:rPr>
        <w:t xml:space="preserve">10. </w:t>
      </w:r>
      <w:r>
        <w:rPr>
          <w:rFonts w:hAnsiTheme="minorEastAsia" w:hint="eastAsia"/>
          <w:sz w:val="24"/>
        </w:rPr>
        <w:t>我公司完全认同招标文件中对于节能产品政府采购强制采购产品范围的划定。</w:t>
      </w:r>
    </w:p>
    <w:p w:rsidR="00614F6B" w:rsidRDefault="008E56BC" w:rsidP="00207140">
      <w:pPr>
        <w:spacing w:line="360" w:lineRule="auto"/>
        <w:ind w:firstLineChars="200" w:firstLine="446"/>
        <w:rPr>
          <w:sz w:val="24"/>
        </w:rPr>
      </w:pPr>
      <w:r>
        <w:rPr>
          <w:rFonts w:hint="eastAsia"/>
          <w:sz w:val="24"/>
        </w:rPr>
        <w:t>11</w:t>
      </w:r>
      <w:r>
        <w:rPr>
          <w:sz w:val="24"/>
        </w:rPr>
        <w:t>.</w:t>
      </w:r>
      <w:r>
        <w:rPr>
          <w:rFonts w:hAnsiTheme="minorEastAsia"/>
          <w:sz w:val="24"/>
        </w:rPr>
        <w:t>我公司若中标，</w:t>
      </w:r>
      <w:proofErr w:type="gramStart"/>
      <w:r>
        <w:rPr>
          <w:rFonts w:hAnsiTheme="minorEastAsia"/>
          <w:sz w:val="24"/>
        </w:rPr>
        <w:t>本承诺</w:t>
      </w:r>
      <w:proofErr w:type="gramEnd"/>
      <w:r>
        <w:rPr>
          <w:rFonts w:hAnsiTheme="minorEastAsia"/>
          <w:sz w:val="24"/>
        </w:rPr>
        <w:t>将成为合同不可分割的一部分，与合同具有同等的法律效力。</w:t>
      </w:r>
    </w:p>
    <w:p w:rsidR="00614F6B" w:rsidRDefault="008E56BC" w:rsidP="00207140">
      <w:pPr>
        <w:spacing w:line="360" w:lineRule="auto"/>
        <w:ind w:firstLineChars="200" w:firstLine="446"/>
        <w:rPr>
          <w:sz w:val="24"/>
        </w:rPr>
      </w:pPr>
      <w:r>
        <w:rPr>
          <w:rFonts w:hint="eastAsia"/>
          <w:sz w:val="24"/>
        </w:rPr>
        <w:t xml:space="preserve">12. </w:t>
      </w:r>
      <w:r>
        <w:rPr>
          <w:rFonts w:hAnsiTheme="minorEastAsia" w:hint="eastAsia"/>
          <w:sz w:val="24"/>
        </w:rPr>
        <w:t>如违反上述承诺，我公司投标无效且接受相关部门依法</w:t>
      </w:r>
      <w:proofErr w:type="gramStart"/>
      <w:r>
        <w:rPr>
          <w:rFonts w:hAnsiTheme="minorEastAsia" w:hint="eastAsia"/>
          <w:sz w:val="24"/>
        </w:rPr>
        <w:t>作出</w:t>
      </w:r>
      <w:proofErr w:type="gramEnd"/>
      <w:r>
        <w:rPr>
          <w:rFonts w:hAnsiTheme="minorEastAsia" w:hint="eastAsia"/>
          <w:sz w:val="24"/>
        </w:rPr>
        <w:t>的处罚，并承担通过</w:t>
      </w:r>
      <w:r>
        <w:rPr>
          <w:rFonts w:hint="eastAsia"/>
          <w:sz w:val="24"/>
        </w:rPr>
        <w:t>“</w:t>
      </w:r>
      <w:r>
        <w:rPr>
          <w:rFonts w:hAnsiTheme="minorEastAsia" w:hint="eastAsia"/>
          <w:sz w:val="24"/>
        </w:rPr>
        <w:t>天津市政府采购网</w:t>
      </w:r>
      <w:r>
        <w:rPr>
          <w:rFonts w:hint="eastAsia"/>
          <w:sz w:val="24"/>
        </w:rPr>
        <w:t>”</w:t>
      </w:r>
      <w:r>
        <w:rPr>
          <w:rFonts w:hAnsiTheme="minorEastAsia" w:hint="eastAsia"/>
          <w:sz w:val="24"/>
        </w:rPr>
        <w:t>等相关媒体予以公布的任何风险和责任。</w:t>
      </w:r>
    </w:p>
    <w:p w:rsidR="00614F6B" w:rsidRDefault="008E56BC" w:rsidP="00207140">
      <w:pPr>
        <w:spacing w:line="360" w:lineRule="auto"/>
        <w:ind w:firstLineChars="200" w:firstLine="446"/>
        <w:rPr>
          <w:sz w:val="24"/>
        </w:rPr>
      </w:pPr>
      <w:r>
        <w:rPr>
          <w:rFonts w:hint="eastAsia"/>
          <w:sz w:val="24"/>
        </w:rPr>
        <w:t>13</w:t>
      </w:r>
      <w:r>
        <w:rPr>
          <w:sz w:val="24"/>
        </w:rPr>
        <w:t>.</w:t>
      </w:r>
      <w:r>
        <w:rPr>
          <w:rFonts w:hAnsiTheme="minorEastAsia"/>
          <w:sz w:val="24"/>
        </w:rPr>
        <w:t>与本投标有关的一切正式往来通讯请寄：</w:t>
      </w:r>
    </w:p>
    <w:p w:rsidR="00614F6B" w:rsidRDefault="00614F6B" w:rsidP="00207140">
      <w:pPr>
        <w:spacing w:line="360" w:lineRule="auto"/>
        <w:ind w:firstLineChars="200" w:firstLine="446"/>
        <w:rPr>
          <w:sz w:val="24"/>
        </w:rPr>
      </w:pPr>
    </w:p>
    <w:p w:rsidR="00614F6B" w:rsidRDefault="008E56BC" w:rsidP="00207140">
      <w:pPr>
        <w:spacing w:line="360" w:lineRule="auto"/>
        <w:ind w:firstLineChars="200" w:firstLine="446"/>
        <w:rPr>
          <w:sz w:val="24"/>
        </w:rPr>
      </w:pPr>
      <w:r>
        <w:rPr>
          <w:rFonts w:hAnsiTheme="minorEastAsia"/>
          <w:sz w:val="24"/>
        </w:rPr>
        <w:t>地址：</w:t>
      </w:r>
    </w:p>
    <w:p w:rsidR="00614F6B" w:rsidRDefault="008E56BC" w:rsidP="00207140">
      <w:pPr>
        <w:spacing w:line="360" w:lineRule="auto"/>
        <w:ind w:firstLineChars="200" w:firstLine="446"/>
        <w:rPr>
          <w:sz w:val="24"/>
        </w:rPr>
      </w:pPr>
      <w:r>
        <w:rPr>
          <w:rFonts w:hAnsiTheme="minorEastAsia"/>
          <w:sz w:val="24"/>
        </w:rPr>
        <w:t>邮政编码：</w:t>
      </w:r>
    </w:p>
    <w:p w:rsidR="00614F6B" w:rsidRDefault="008E56BC" w:rsidP="00207140">
      <w:pPr>
        <w:spacing w:line="360" w:lineRule="auto"/>
        <w:ind w:firstLineChars="200" w:firstLine="446"/>
        <w:rPr>
          <w:sz w:val="24"/>
        </w:rPr>
      </w:pPr>
      <w:r>
        <w:rPr>
          <w:rFonts w:hAnsiTheme="minorEastAsia"/>
          <w:sz w:val="24"/>
        </w:rPr>
        <w:t>电话：</w:t>
      </w:r>
    </w:p>
    <w:p w:rsidR="00614F6B" w:rsidRDefault="008E56BC" w:rsidP="00207140">
      <w:pPr>
        <w:spacing w:line="360" w:lineRule="auto"/>
        <w:ind w:firstLineChars="200" w:firstLine="446"/>
        <w:rPr>
          <w:sz w:val="24"/>
        </w:rPr>
      </w:pPr>
      <w:r>
        <w:rPr>
          <w:rFonts w:hAnsiTheme="minorEastAsia"/>
          <w:sz w:val="24"/>
        </w:rPr>
        <w:t>传真：</w:t>
      </w:r>
    </w:p>
    <w:p w:rsidR="00614F6B" w:rsidRDefault="008E56BC" w:rsidP="00207140">
      <w:pPr>
        <w:spacing w:line="360" w:lineRule="auto"/>
        <w:ind w:firstLineChars="1700" w:firstLine="3794"/>
        <w:rPr>
          <w:sz w:val="24"/>
        </w:rPr>
      </w:pPr>
      <w:r>
        <w:rPr>
          <w:rFonts w:hAnsiTheme="minorEastAsia"/>
          <w:sz w:val="24"/>
        </w:rPr>
        <w:t>投标人名称：</w:t>
      </w:r>
    </w:p>
    <w:p w:rsidR="00614F6B" w:rsidRDefault="008E56BC" w:rsidP="00207140">
      <w:pPr>
        <w:spacing w:line="360" w:lineRule="auto"/>
        <w:ind w:firstLineChars="1700" w:firstLine="3794"/>
        <w:rPr>
          <w:sz w:val="24"/>
        </w:rPr>
      </w:pPr>
      <w:r>
        <w:rPr>
          <w:rFonts w:hAnsiTheme="minorEastAsia"/>
          <w:sz w:val="24"/>
        </w:rPr>
        <w:t>日期：年月日</w:t>
      </w:r>
    </w:p>
    <w:p w:rsidR="00614F6B" w:rsidRDefault="00614F6B">
      <w:pPr>
        <w:spacing w:line="460" w:lineRule="exact"/>
        <w:rPr>
          <w:sz w:val="24"/>
        </w:rPr>
      </w:pPr>
    </w:p>
    <w:p w:rsidR="00614F6B" w:rsidRDefault="008E56BC">
      <w:pPr>
        <w:widowControl/>
        <w:jc w:val="left"/>
        <w:rPr>
          <w:sz w:val="24"/>
        </w:rPr>
      </w:pPr>
      <w:r>
        <w:rPr>
          <w:sz w:val="24"/>
        </w:rPr>
        <w:br w:type="page"/>
      </w:r>
    </w:p>
    <w:p w:rsidR="00614F6B" w:rsidRDefault="008E56BC" w:rsidP="00207140">
      <w:pPr>
        <w:tabs>
          <w:tab w:val="left" w:pos="360"/>
        </w:tabs>
        <w:spacing w:afterLines="100" w:after="285" w:line="360" w:lineRule="auto"/>
        <w:ind w:firstLineChars="200" w:firstLine="446"/>
        <w:rPr>
          <w:sz w:val="24"/>
        </w:rPr>
      </w:pPr>
      <w:r>
        <w:rPr>
          <w:rFonts w:hAnsiTheme="minorEastAsia"/>
          <w:sz w:val="24"/>
        </w:rPr>
        <w:lastRenderedPageBreak/>
        <w:t>附件</w:t>
      </w:r>
      <w:r>
        <w:rPr>
          <w:rFonts w:hint="eastAsia"/>
          <w:sz w:val="24"/>
        </w:rPr>
        <w:t>2</w:t>
      </w:r>
    </w:p>
    <w:p w:rsidR="00614F6B" w:rsidRDefault="008E56BC">
      <w:pPr>
        <w:autoSpaceDN w:val="0"/>
        <w:spacing w:line="360" w:lineRule="auto"/>
        <w:jc w:val="center"/>
        <w:rPr>
          <w:b/>
          <w:bCs/>
          <w:sz w:val="24"/>
        </w:rPr>
      </w:pPr>
      <w:r>
        <w:rPr>
          <w:rFonts w:hAnsiTheme="minorEastAsia" w:hint="eastAsia"/>
          <w:b/>
          <w:bCs/>
          <w:sz w:val="24"/>
        </w:rPr>
        <w:t>供应商资格要求证明文件</w:t>
      </w:r>
    </w:p>
    <w:p w:rsidR="00614F6B" w:rsidRDefault="00614F6B">
      <w:pPr>
        <w:spacing w:line="620" w:lineRule="exact"/>
        <w:rPr>
          <w:sz w:val="24"/>
        </w:rPr>
      </w:pPr>
    </w:p>
    <w:p w:rsidR="00614F6B" w:rsidRDefault="00614F6B">
      <w:pPr>
        <w:spacing w:line="620" w:lineRule="exact"/>
        <w:rPr>
          <w:sz w:val="24"/>
        </w:rPr>
      </w:pPr>
    </w:p>
    <w:p w:rsidR="00614F6B" w:rsidRDefault="00614F6B">
      <w:pPr>
        <w:spacing w:line="620" w:lineRule="exact"/>
        <w:rPr>
          <w:sz w:val="24"/>
        </w:rPr>
      </w:pPr>
    </w:p>
    <w:p w:rsidR="00614F6B" w:rsidRDefault="00614F6B">
      <w:pPr>
        <w:spacing w:line="620" w:lineRule="exact"/>
        <w:rPr>
          <w:sz w:val="24"/>
        </w:rPr>
      </w:pPr>
    </w:p>
    <w:p w:rsidR="00614F6B" w:rsidRDefault="00614F6B">
      <w:pPr>
        <w:spacing w:line="620" w:lineRule="exact"/>
        <w:rPr>
          <w:sz w:val="24"/>
        </w:rPr>
      </w:pPr>
    </w:p>
    <w:p w:rsidR="00614F6B" w:rsidRDefault="00614F6B">
      <w:pPr>
        <w:spacing w:line="620" w:lineRule="exact"/>
        <w:rPr>
          <w:sz w:val="24"/>
        </w:rPr>
      </w:pPr>
    </w:p>
    <w:p w:rsidR="00614F6B" w:rsidRDefault="008E56BC" w:rsidP="00207140">
      <w:pPr>
        <w:spacing w:line="360" w:lineRule="auto"/>
        <w:ind w:firstLineChars="300" w:firstLine="669"/>
        <w:rPr>
          <w:sz w:val="24"/>
        </w:rPr>
      </w:pPr>
      <w:r>
        <w:rPr>
          <w:rFonts w:hAnsiTheme="minorEastAsia"/>
          <w:sz w:val="24"/>
        </w:rPr>
        <w:t>注：相关证明材料应</w:t>
      </w:r>
      <w:proofErr w:type="gramStart"/>
      <w:r>
        <w:rPr>
          <w:rFonts w:hAnsiTheme="minorEastAsia"/>
          <w:sz w:val="24"/>
        </w:rPr>
        <w:t>附在此</w:t>
      </w:r>
      <w:proofErr w:type="gramEnd"/>
      <w:r>
        <w:rPr>
          <w:rFonts w:hAnsiTheme="minorEastAsia"/>
          <w:sz w:val="24"/>
        </w:rPr>
        <w:t>页后面。</w:t>
      </w:r>
    </w:p>
    <w:p w:rsidR="00614F6B" w:rsidRDefault="00614F6B">
      <w:pPr>
        <w:spacing w:line="620" w:lineRule="exact"/>
        <w:rPr>
          <w:sz w:val="24"/>
        </w:rPr>
      </w:pPr>
    </w:p>
    <w:p w:rsidR="00614F6B" w:rsidRDefault="00614F6B">
      <w:pPr>
        <w:spacing w:line="620" w:lineRule="exact"/>
        <w:rPr>
          <w:sz w:val="24"/>
        </w:rPr>
      </w:pPr>
    </w:p>
    <w:p w:rsidR="00614F6B" w:rsidRDefault="00614F6B">
      <w:pPr>
        <w:spacing w:line="460" w:lineRule="exact"/>
        <w:rPr>
          <w:sz w:val="24"/>
        </w:rPr>
      </w:pPr>
    </w:p>
    <w:p w:rsidR="00614F6B" w:rsidRDefault="008E56BC">
      <w:pPr>
        <w:widowControl/>
        <w:jc w:val="left"/>
        <w:rPr>
          <w:sz w:val="24"/>
        </w:rPr>
      </w:pPr>
      <w:r>
        <w:rPr>
          <w:sz w:val="24"/>
        </w:rPr>
        <w:br w:type="page"/>
      </w:r>
    </w:p>
    <w:p w:rsidR="00614F6B" w:rsidRDefault="008E56BC" w:rsidP="00207140">
      <w:pPr>
        <w:tabs>
          <w:tab w:val="left" w:pos="360"/>
        </w:tabs>
        <w:spacing w:afterLines="100" w:after="285" w:line="360" w:lineRule="auto"/>
        <w:ind w:firstLineChars="200" w:firstLine="446"/>
        <w:rPr>
          <w:sz w:val="24"/>
        </w:rPr>
      </w:pPr>
      <w:r>
        <w:rPr>
          <w:rFonts w:hAnsiTheme="minorEastAsia"/>
          <w:sz w:val="24"/>
        </w:rPr>
        <w:lastRenderedPageBreak/>
        <w:t>附件</w:t>
      </w:r>
      <w:r>
        <w:rPr>
          <w:rFonts w:hint="eastAsia"/>
          <w:sz w:val="24"/>
        </w:rPr>
        <w:t>3</w:t>
      </w:r>
    </w:p>
    <w:p w:rsidR="00614F6B" w:rsidRDefault="008E56BC">
      <w:pPr>
        <w:autoSpaceDN w:val="0"/>
        <w:spacing w:line="360" w:lineRule="auto"/>
        <w:jc w:val="center"/>
        <w:rPr>
          <w:b/>
          <w:bCs/>
          <w:sz w:val="24"/>
        </w:rPr>
      </w:pPr>
      <w:r>
        <w:rPr>
          <w:rFonts w:hint="eastAsia"/>
          <w:b/>
          <w:bCs/>
          <w:sz w:val="24"/>
        </w:rPr>
        <w:t>投标</w:t>
      </w:r>
      <w:r>
        <w:rPr>
          <w:b/>
          <w:bCs/>
          <w:sz w:val="24"/>
        </w:rPr>
        <w:t>代表人授权书</w:t>
      </w:r>
    </w:p>
    <w:p w:rsidR="00614F6B" w:rsidRDefault="00614F6B">
      <w:pPr>
        <w:spacing w:line="360" w:lineRule="auto"/>
        <w:rPr>
          <w:sz w:val="24"/>
          <w:szCs w:val="21"/>
        </w:rPr>
      </w:pPr>
    </w:p>
    <w:p w:rsidR="00614F6B" w:rsidRDefault="008E56BC">
      <w:pPr>
        <w:spacing w:line="360" w:lineRule="auto"/>
        <w:rPr>
          <w:sz w:val="24"/>
          <w:szCs w:val="21"/>
        </w:rPr>
      </w:pPr>
      <w:r>
        <w:rPr>
          <w:sz w:val="24"/>
          <w:szCs w:val="21"/>
        </w:rPr>
        <w:t>致：天津</w:t>
      </w:r>
      <w:r>
        <w:rPr>
          <w:rFonts w:hint="eastAsia"/>
          <w:sz w:val="24"/>
          <w:szCs w:val="21"/>
        </w:rPr>
        <w:t>市滨海新区</w:t>
      </w:r>
      <w:r>
        <w:rPr>
          <w:sz w:val="24"/>
          <w:szCs w:val="21"/>
        </w:rPr>
        <w:t>政府采购中心</w:t>
      </w:r>
    </w:p>
    <w:p w:rsidR="00614F6B" w:rsidRDefault="008E56BC" w:rsidP="00207140">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614F6B" w:rsidRDefault="008E56BC" w:rsidP="00207140">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614F6B" w:rsidRDefault="008E56BC" w:rsidP="00207140">
      <w:pPr>
        <w:spacing w:line="360" w:lineRule="auto"/>
        <w:ind w:firstLineChars="200" w:firstLine="446"/>
        <w:rPr>
          <w:sz w:val="24"/>
          <w:szCs w:val="21"/>
        </w:rPr>
      </w:pPr>
      <w:r>
        <w:rPr>
          <w:sz w:val="24"/>
          <w:szCs w:val="21"/>
        </w:rPr>
        <w:t>本授权书至投标有效期结束前始终有效。</w:t>
      </w:r>
    </w:p>
    <w:p w:rsidR="00614F6B" w:rsidRDefault="008E56BC" w:rsidP="00207140">
      <w:pPr>
        <w:spacing w:line="360" w:lineRule="auto"/>
        <w:ind w:firstLineChars="200" w:firstLine="446"/>
        <w:rPr>
          <w:sz w:val="24"/>
          <w:szCs w:val="21"/>
        </w:rPr>
      </w:pPr>
      <w:r>
        <w:rPr>
          <w:sz w:val="24"/>
          <w:szCs w:val="21"/>
        </w:rPr>
        <w:t>投标代表人无转委托权，特此委托。</w:t>
      </w:r>
    </w:p>
    <w:p w:rsidR="00614F6B" w:rsidRDefault="00614F6B" w:rsidP="00207140">
      <w:pPr>
        <w:spacing w:line="360" w:lineRule="auto"/>
        <w:ind w:firstLineChars="200" w:firstLine="446"/>
        <w:rPr>
          <w:sz w:val="24"/>
        </w:rPr>
      </w:pPr>
    </w:p>
    <w:p w:rsidR="00614F6B" w:rsidRDefault="00614F6B" w:rsidP="00207140">
      <w:pPr>
        <w:spacing w:line="360" w:lineRule="auto"/>
        <w:ind w:firstLineChars="200" w:firstLine="446"/>
        <w:rPr>
          <w:sz w:val="24"/>
        </w:rPr>
      </w:pPr>
    </w:p>
    <w:p w:rsidR="00614F6B" w:rsidRDefault="00614F6B" w:rsidP="00207140">
      <w:pPr>
        <w:spacing w:line="360" w:lineRule="auto"/>
        <w:ind w:firstLineChars="200" w:firstLine="446"/>
        <w:rPr>
          <w:sz w:val="24"/>
        </w:rPr>
      </w:pPr>
    </w:p>
    <w:p w:rsidR="00614F6B" w:rsidRDefault="008E56BC" w:rsidP="00207140">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b"/>
        <w:tblW w:w="0" w:type="auto"/>
        <w:tblLook w:val="04A0" w:firstRow="1" w:lastRow="0" w:firstColumn="1" w:lastColumn="0" w:noHBand="0" w:noVBand="1"/>
      </w:tblPr>
      <w:tblGrid>
        <w:gridCol w:w="4264"/>
        <w:gridCol w:w="4264"/>
      </w:tblGrid>
      <w:tr w:rsidR="00614F6B">
        <w:tc>
          <w:tcPr>
            <w:tcW w:w="4264" w:type="dxa"/>
          </w:tcPr>
          <w:p w:rsidR="00614F6B" w:rsidRDefault="008E56BC">
            <w:pPr>
              <w:spacing w:line="360" w:lineRule="auto"/>
              <w:jc w:val="left"/>
              <w:rPr>
                <w:sz w:val="24"/>
              </w:rPr>
            </w:pPr>
            <w:r>
              <w:rPr>
                <w:sz w:val="24"/>
              </w:rPr>
              <w:t>投标代表人身份证正面</w:t>
            </w:r>
          </w:p>
          <w:p w:rsidR="00614F6B" w:rsidRDefault="00614F6B">
            <w:pPr>
              <w:spacing w:line="360" w:lineRule="auto"/>
              <w:jc w:val="left"/>
              <w:rPr>
                <w:sz w:val="24"/>
              </w:rPr>
            </w:pPr>
          </w:p>
          <w:p w:rsidR="00614F6B" w:rsidRDefault="00614F6B">
            <w:pPr>
              <w:spacing w:line="360" w:lineRule="auto"/>
              <w:jc w:val="left"/>
              <w:rPr>
                <w:sz w:val="24"/>
              </w:rPr>
            </w:pPr>
          </w:p>
          <w:p w:rsidR="00614F6B" w:rsidRDefault="00614F6B">
            <w:pPr>
              <w:spacing w:line="360" w:lineRule="auto"/>
              <w:jc w:val="left"/>
              <w:rPr>
                <w:sz w:val="24"/>
              </w:rPr>
            </w:pPr>
          </w:p>
          <w:p w:rsidR="00614F6B" w:rsidRDefault="00614F6B">
            <w:pPr>
              <w:spacing w:line="360" w:lineRule="auto"/>
              <w:jc w:val="left"/>
              <w:rPr>
                <w:sz w:val="24"/>
              </w:rPr>
            </w:pPr>
          </w:p>
          <w:p w:rsidR="00614F6B" w:rsidRDefault="00614F6B">
            <w:pPr>
              <w:spacing w:line="360" w:lineRule="auto"/>
              <w:jc w:val="left"/>
              <w:rPr>
                <w:sz w:val="24"/>
              </w:rPr>
            </w:pPr>
          </w:p>
        </w:tc>
        <w:tc>
          <w:tcPr>
            <w:tcW w:w="4264" w:type="dxa"/>
          </w:tcPr>
          <w:p w:rsidR="00614F6B" w:rsidRDefault="008E56BC">
            <w:pPr>
              <w:spacing w:line="360" w:lineRule="auto"/>
              <w:jc w:val="left"/>
              <w:rPr>
                <w:sz w:val="24"/>
              </w:rPr>
            </w:pPr>
            <w:r>
              <w:rPr>
                <w:sz w:val="24"/>
              </w:rPr>
              <w:t>投标代表人身份证背面</w:t>
            </w:r>
          </w:p>
        </w:tc>
      </w:tr>
    </w:tbl>
    <w:p w:rsidR="00614F6B" w:rsidRDefault="008E56BC">
      <w:pPr>
        <w:widowControl/>
        <w:jc w:val="left"/>
        <w:rPr>
          <w:sz w:val="24"/>
        </w:rPr>
      </w:pPr>
      <w:r>
        <w:rPr>
          <w:sz w:val="24"/>
        </w:rPr>
        <w:br w:type="page"/>
      </w:r>
    </w:p>
    <w:p w:rsidR="00614F6B" w:rsidRDefault="008E56BC">
      <w:pPr>
        <w:widowControl/>
        <w:jc w:val="left"/>
        <w:rPr>
          <w:sz w:val="24"/>
        </w:rPr>
      </w:pPr>
      <w:r>
        <w:rPr>
          <w:rFonts w:hAnsiTheme="minorEastAsia"/>
          <w:sz w:val="24"/>
        </w:rPr>
        <w:lastRenderedPageBreak/>
        <w:t>附件</w:t>
      </w:r>
      <w:r>
        <w:rPr>
          <w:rFonts w:hint="eastAsia"/>
          <w:sz w:val="24"/>
        </w:rPr>
        <w:t>4</w:t>
      </w:r>
    </w:p>
    <w:p w:rsidR="00614F6B" w:rsidRDefault="008E56BC">
      <w:pPr>
        <w:autoSpaceDN w:val="0"/>
        <w:spacing w:line="360" w:lineRule="auto"/>
        <w:jc w:val="center"/>
        <w:rPr>
          <w:b/>
          <w:bCs/>
          <w:sz w:val="24"/>
        </w:rPr>
      </w:pPr>
      <w:r>
        <w:rPr>
          <w:rFonts w:hAnsiTheme="minorEastAsia"/>
          <w:b/>
          <w:bCs/>
          <w:sz w:val="24"/>
        </w:rPr>
        <w:t>开标一览表</w:t>
      </w:r>
    </w:p>
    <w:p w:rsidR="00614F6B" w:rsidRDefault="00614F6B">
      <w:pPr>
        <w:ind w:right="84"/>
        <w:rPr>
          <w:sz w:val="24"/>
        </w:rPr>
      </w:pPr>
    </w:p>
    <w:p w:rsidR="00614F6B" w:rsidRDefault="008E56BC">
      <w:pPr>
        <w:spacing w:line="460" w:lineRule="exact"/>
        <w:ind w:left="192"/>
        <w:rPr>
          <w:sz w:val="24"/>
        </w:rPr>
      </w:pPr>
      <w:r>
        <w:rPr>
          <w:rFonts w:hAnsiTheme="minorEastAsia"/>
          <w:sz w:val="24"/>
        </w:rPr>
        <w:t>项目名称：</w:t>
      </w:r>
    </w:p>
    <w:p w:rsidR="00614F6B" w:rsidRDefault="008E56BC">
      <w:pPr>
        <w:spacing w:line="460" w:lineRule="exact"/>
        <w:ind w:left="192"/>
        <w:rPr>
          <w:sz w:val="24"/>
        </w:rPr>
      </w:pPr>
      <w:r>
        <w:rPr>
          <w:rFonts w:hAnsiTheme="minorEastAsia"/>
          <w:sz w:val="24"/>
        </w:rPr>
        <w:t>项目编号：</w:t>
      </w:r>
    </w:p>
    <w:p w:rsidR="00614F6B" w:rsidRDefault="008E56BC">
      <w:pPr>
        <w:spacing w:line="460" w:lineRule="exact"/>
        <w:rPr>
          <w:sz w:val="24"/>
        </w:rPr>
      </w:pPr>
      <w:r>
        <w:rPr>
          <w:rFonts w:hAnsiTheme="minorEastAsia"/>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707"/>
        <w:gridCol w:w="1463"/>
        <w:gridCol w:w="1605"/>
        <w:gridCol w:w="1463"/>
        <w:gridCol w:w="1313"/>
      </w:tblGrid>
      <w:tr w:rsidR="00614F6B">
        <w:trPr>
          <w:jc w:val="center"/>
        </w:trPr>
        <w:tc>
          <w:tcPr>
            <w:tcW w:w="572" w:type="pct"/>
            <w:vAlign w:val="center"/>
          </w:tcPr>
          <w:p w:rsidR="00614F6B" w:rsidRDefault="008E56BC">
            <w:pPr>
              <w:spacing w:line="460" w:lineRule="exact"/>
              <w:jc w:val="center"/>
              <w:rPr>
                <w:sz w:val="24"/>
              </w:rPr>
            </w:pPr>
            <w:proofErr w:type="gramStart"/>
            <w:r>
              <w:rPr>
                <w:rFonts w:hAnsiTheme="minorEastAsia" w:hint="eastAsia"/>
                <w:sz w:val="24"/>
              </w:rPr>
              <w:t>包</w:t>
            </w:r>
            <w:r>
              <w:rPr>
                <w:rFonts w:hAnsiTheme="minorEastAsia"/>
                <w:sz w:val="24"/>
              </w:rPr>
              <w:t>号</w:t>
            </w:r>
            <w:proofErr w:type="gramEnd"/>
          </w:p>
        </w:tc>
        <w:tc>
          <w:tcPr>
            <w:tcW w:w="1001" w:type="pct"/>
            <w:vAlign w:val="center"/>
          </w:tcPr>
          <w:p w:rsidR="00614F6B" w:rsidRDefault="008E56BC">
            <w:pPr>
              <w:spacing w:line="460" w:lineRule="exact"/>
              <w:jc w:val="center"/>
              <w:rPr>
                <w:sz w:val="24"/>
              </w:rPr>
            </w:pPr>
            <w:r>
              <w:rPr>
                <w:rFonts w:hAnsiTheme="minorEastAsia" w:hint="eastAsia"/>
                <w:sz w:val="24"/>
              </w:rPr>
              <w:t>包</w:t>
            </w:r>
            <w:r>
              <w:rPr>
                <w:rFonts w:hAnsiTheme="minorEastAsia"/>
                <w:sz w:val="24"/>
              </w:rPr>
              <w:t>名称</w:t>
            </w:r>
          </w:p>
        </w:tc>
        <w:tc>
          <w:tcPr>
            <w:tcW w:w="858" w:type="pct"/>
            <w:vAlign w:val="center"/>
          </w:tcPr>
          <w:p w:rsidR="00614F6B" w:rsidRDefault="008E56BC">
            <w:pPr>
              <w:spacing w:line="460" w:lineRule="exact"/>
              <w:jc w:val="center"/>
              <w:rPr>
                <w:sz w:val="24"/>
              </w:rPr>
            </w:pPr>
            <w:r>
              <w:rPr>
                <w:rFonts w:hAnsiTheme="minorEastAsia"/>
                <w:sz w:val="24"/>
              </w:rPr>
              <w:t>品牌</w:t>
            </w:r>
          </w:p>
        </w:tc>
        <w:tc>
          <w:tcPr>
            <w:tcW w:w="941" w:type="pct"/>
            <w:vAlign w:val="center"/>
          </w:tcPr>
          <w:p w:rsidR="00614F6B" w:rsidRDefault="008E56BC">
            <w:pPr>
              <w:spacing w:line="460" w:lineRule="exact"/>
              <w:jc w:val="center"/>
              <w:rPr>
                <w:sz w:val="24"/>
              </w:rPr>
            </w:pPr>
            <w:r>
              <w:rPr>
                <w:rFonts w:hAnsiTheme="minorEastAsia"/>
                <w:sz w:val="24"/>
              </w:rPr>
              <w:t>投标总价</w:t>
            </w:r>
          </w:p>
        </w:tc>
        <w:tc>
          <w:tcPr>
            <w:tcW w:w="858" w:type="pct"/>
            <w:vAlign w:val="center"/>
          </w:tcPr>
          <w:p w:rsidR="00614F6B" w:rsidRDefault="008E56BC">
            <w:pPr>
              <w:spacing w:line="460" w:lineRule="exact"/>
              <w:jc w:val="center"/>
              <w:rPr>
                <w:sz w:val="24"/>
              </w:rPr>
            </w:pPr>
            <w:r>
              <w:rPr>
                <w:rFonts w:hAnsiTheme="minorEastAsia"/>
                <w:sz w:val="24"/>
              </w:rPr>
              <w:t>交货期</w:t>
            </w:r>
          </w:p>
        </w:tc>
        <w:tc>
          <w:tcPr>
            <w:tcW w:w="770" w:type="pct"/>
            <w:vAlign w:val="center"/>
          </w:tcPr>
          <w:p w:rsidR="00614F6B" w:rsidRDefault="008E56BC">
            <w:pPr>
              <w:spacing w:line="460" w:lineRule="exact"/>
              <w:jc w:val="center"/>
              <w:rPr>
                <w:sz w:val="24"/>
              </w:rPr>
            </w:pPr>
            <w:r>
              <w:rPr>
                <w:rFonts w:hAnsiTheme="minorEastAsia"/>
                <w:sz w:val="24"/>
              </w:rPr>
              <w:t>备注</w:t>
            </w:r>
          </w:p>
        </w:tc>
      </w:tr>
      <w:tr w:rsidR="00614F6B">
        <w:trPr>
          <w:jc w:val="center"/>
        </w:trPr>
        <w:tc>
          <w:tcPr>
            <w:tcW w:w="572" w:type="pct"/>
            <w:vAlign w:val="center"/>
          </w:tcPr>
          <w:p w:rsidR="00614F6B" w:rsidRDefault="008E56BC">
            <w:pPr>
              <w:spacing w:line="460" w:lineRule="exact"/>
              <w:jc w:val="center"/>
              <w:rPr>
                <w:sz w:val="24"/>
              </w:rPr>
            </w:pPr>
            <w:r>
              <w:rPr>
                <w:sz w:val="24"/>
              </w:rPr>
              <w:t>1</w:t>
            </w:r>
          </w:p>
        </w:tc>
        <w:tc>
          <w:tcPr>
            <w:tcW w:w="1001" w:type="pct"/>
            <w:vAlign w:val="center"/>
          </w:tcPr>
          <w:p w:rsidR="00614F6B" w:rsidRDefault="00614F6B">
            <w:pPr>
              <w:spacing w:line="460" w:lineRule="exact"/>
              <w:jc w:val="center"/>
              <w:rPr>
                <w:sz w:val="24"/>
              </w:rPr>
            </w:pPr>
          </w:p>
        </w:tc>
        <w:tc>
          <w:tcPr>
            <w:tcW w:w="858" w:type="pct"/>
            <w:vAlign w:val="center"/>
          </w:tcPr>
          <w:p w:rsidR="00614F6B" w:rsidRDefault="00614F6B">
            <w:pPr>
              <w:spacing w:line="460" w:lineRule="exact"/>
              <w:jc w:val="center"/>
              <w:rPr>
                <w:sz w:val="24"/>
              </w:rPr>
            </w:pPr>
          </w:p>
        </w:tc>
        <w:tc>
          <w:tcPr>
            <w:tcW w:w="941" w:type="pct"/>
            <w:vAlign w:val="center"/>
          </w:tcPr>
          <w:p w:rsidR="00614F6B" w:rsidRDefault="00614F6B">
            <w:pPr>
              <w:spacing w:line="460" w:lineRule="exact"/>
              <w:jc w:val="center"/>
              <w:rPr>
                <w:sz w:val="24"/>
              </w:rPr>
            </w:pPr>
          </w:p>
        </w:tc>
        <w:tc>
          <w:tcPr>
            <w:tcW w:w="858" w:type="pct"/>
            <w:vAlign w:val="center"/>
          </w:tcPr>
          <w:p w:rsidR="00614F6B" w:rsidRDefault="00614F6B">
            <w:pPr>
              <w:spacing w:line="460" w:lineRule="exact"/>
              <w:jc w:val="center"/>
              <w:rPr>
                <w:sz w:val="24"/>
              </w:rPr>
            </w:pPr>
          </w:p>
        </w:tc>
        <w:tc>
          <w:tcPr>
            <w:tcW w:w="770" w:type="pct"/>
            <w:vAlign w:val="center"/>
          </w:tcPr>
          <w:p w:rsidR="00614F6B" w:rsidRDefault="00614F6B">
            <w:pPr>
              <w:spacing w:line="460" w:lineRule="exact"/>
              <w:jc w:val="center"/>
              <w:rPr>
                <w:sz w:val="24"/>
              </w:rPr>
            </w:pPr>
          </w:p>
        </w:tc>
      </w:tr>
      <w:tr w:rsidR="00614F6B">
        <w:trPr>
          <w:jc w:val="center"/>
        </w:trPr>
        <w:tc>
          <w:tcPr>
            <w:tcW w:w="572" w:type="pct"/>
            <w:vAlign w:val="center"/>
          </w:tcPr>
          <w:p w:rsidR="00614F6B" w:rsidRDefault="008E56BC">
            <w:pPr>
              <w:spacing w:line="460" w:lineRule="exact"/>
              <w:jc w:val="center"/>
              <w:rPr>
                <w:sz w:val="24"/>
              </w:rPr>
            </w:pPr>
            <w:r>
              <w:rPr>
                <w:rFonts w:hint="eastAsia"/>
                <w:sz w:val="24"/>
              </w:rPr>
              <w:t>2</w:t>
            </w:r>
          </w:p>
        </w:tc>
        <w:tc>
          <w:tcPr>
            <w:tcW w:w="1001" w:type="pct"/>
            <w:vAlign w:val="center"/>
          </w:tcPr>
          <w:p w:rsidR="00614F6B" w:rsidRDefault="00614F6B">
            <w:pPr>
              <w:spacing w:line="460" w:lineRule="exact"/>
              <w:jc w:val="center"/>
              <w:rPr>
                <w:sz w:val="24"/>
              </w:rPr>
            </w:pPr>
          </w:p>
        </w:tc>
        <w:tc>
          <w:tcPr>
            <w:tcW w:w="858" w:type="pct"/>
            <w:vAlign w:val="center"/>
          </w:tcPr>
          <w:p w:rsidR="00614F6B" w:rsidRDefault="00614F6B">
            <w:pPr>
              <w:spacing w:line="460" w:lineRule="exact"/>
              <w:jc w:val="center"/>
              <w:rPr>
                <w:sz w:val="24"/>
              </w:rPr>
            </w:pPr>
          </w:p>
        </w:tc>
        <w:tc>
          <w:tcPr>
            <w:tcW w:w="941" w:type="pct"/>
            <w:vAlign w:val="center"/>
          </w:tcPr>
          <w:p w:rsidR="00614F6B" w:rsidRDefault="00614F6B">
            <w:pPr>
              <w:spacing w:line="460" w:lineRule="exact"/>
              <w:jc w:val="center"/>
              <w:rPr>
                <w:sz w:val="24"/>
              </w:rPr>
            </w:pPr>
          </w:p>
        </w:tc>
        <w:tc>
          <w:tcPr>
            <w:tcW w:w="858" w:type="pct"/>
            <w:vAlign w:val="center"/>
          </w:tcPr>
          <w:p w:rsidR="00614F6B" w:rsidRDefault="00614F6B">
            <w:pPr>
              <w:spacing w:line="460" w:lineRule="exact"/>
              <w:jc w:val="center"/>
              <w:rPr>
                <w:sz w:val="24"/>
              </w:rPr>
            </w:pPr>
          </w:p>
        </w:tc>
        <w:tc>
          <w:tcPr>
            <w:tcW w:w="770" w:type="pct"/>
            <w:vAlign w:val="center"/>
          </w:tcPr>
          <w:p w:rsidR="00614F6B" w:rsidRDefault="00614F6B">
            <w:pPr>
              <w:spacing w:line="460" w:lineRule="exact"/>
              <w:jc w:val="center"/>
              <w:rPr>
                <w:sz w:val="24"/>
              </w:rPr>
            </w:pPr>
          </w:p>
        </w:tc>
      </w:tr>
      <w:tr w:rsidR="00614F6B">
        <w:trPr>
          <w:jc w:val="center"/>
        </w:trPr>
        <w:tc>
          <w:tcPr>
            <w:tcW w:w="572" w:type="pct"/>
            <w:vAlign w:val="center"/>
          </w:tcPr>
          <w:p w:rsidR="00614F6B" w:rsidRDefault="00614F6B">
            <w:pPr>
              <w:spacing w:line="460" w:lineRule="exact"/>
              <w:jc w:val="center"/>
              <w:rPr>
                <w:sz w:val="24"/>
              </w:rPr>
            </w:pPr>
          </w:p>
        </w:tc>
        <w:tc>
          <w:tcPr>
            <w:tcW w:w="1001" w:type="pct"/>
            <w:vAlign w:val="center"/>
          </w:tcPr>
          <w:p w:rsidR="00614F6B" w:rsidRDefault="00614F6B">
            <w:pPr>
              <w:spacing w:line="460" w:lineRule="exact"/>
              <w:jc w:val="center"/>
              <w:rPr>
                <w:sz w:val="24"/>
              </w:rPr>
            </w:pPr>
          </w:p>
        </w:tc>
        <w:tc>
          <w:tcPr>
            <w:tcW w:w="858" w:type="pct"/>
            <w:vAlign w:val="center"/>
          </w:tcPr>
          <w:p w:rsidR="00614F6B" w:rsidRDefault="00614F6B">
            <w:pPr>
              <w:spacing w:line="460" w:lineRule="exact"/>
              <w:jc w:val="center"/>
              <w:rPr>
                <w:sz w:val="24"/>
              </w:rPr>
            </w:pPr>
          </w:p>
        </w:tc>
        <w:tc>
          <w:tcPr>
            <w:tcW w:w="941" w:type="pct"/>
            <w:vAlign w:val="center"/>
          </w:tcPr>
          <w:p w:rsidR="00614F6B" w:rsidRDefault="00614F6B">
            <w:pPr>
              <w:spacing w:line="460" w:lineRule="exact"/>
              <w:jc w:val="center"/>
              <w:rPr>
                <w:sz w:val="24"/>
              </w:rPr>
            </w:pPr>
          </w:p>
        </w:tc>
        <w:tc>
          <w:tcPr>
            <w:tcW w:w="858" w:type="pct"/>
            <w:vAlign w:val="center"/>
          </w:tcPr>
          <w:p w:rsidR="00614F6B" w:rsidRDefault="00614F6B">
            <w:pPr>
              <w:spacing w:line="460" w:lineRule="exact"/>
              <w:jc w:val="center"/>
              <w:rPr>
                <w:sz w:val="24"/>
              </w:rPr>
            </w:pPr>
          </w:p>
        </w:tc>
        <w:tc>
          <w:tcPr>
            <w:tcW w:w="770" w:type="pct"/>
            <w:vAlign w:val="center"/>
          </w:tcPr>
          <w:p w:rsidR="00614F6B" w:rsidRDefault="00614F6B">
            <w:pPr>
              <w:spacing w:line="460" w:lineRule="exact"/>
              <w:jc w:val="center"/>
              <w:rPr>
                <w:sz w:val="24"/>
              </w:rPr>
            </w:pPr>
          </w:p>
        </w:tc>
      </w:tr>
      <w:tr w:rsidR="00614F6B">
        <w:trPr>
          <w:jc w:val="center"/>
        </w:trPr>
        <w:tc>
          <w:tcPr>
            <w:tcW w:w="572" w:type="pct"/>
            <w:vAlign w:val="center"/>
          </w:tcPr>
          <w:p w:rsidR="00614F6B" w:rsidRDefault="00614F6B">
            <w:pPr>
              <w:spacing w:line="460" w:lineRule="exact"/>
              <w:jc w:val="center"/>
              <w:rPr>
                <w:sz w:val="24"/>
              </w:rPr>
            </w:pPr>
          </w:p>
        </w:tc>
        <w:tc>
          <w:tcPr>
            <w:tcW w:w="1001" w:type="pct"/>
            <w:vAlign w:val="center"/>
          </w:tcPr>
          <w:p w:rsidR="00614F6B" w:rsidRDefault="00614F6B">
            <w:pPr>
              <w:spacing w:line="460" w:lineRule="exact"/>
              <w:jc w:val="center"/>
              <w:rPr>
                <w:sz w:val="24"/>
              </w:rPr>
            </w:pPr>
          </w:p>
        </w:tc>
        <w:tc>
          <w:tcPr>
            <w:tcW w:w="858" w:type="pct"/>
            <w:vAlign w:val="center"/>
          </w:tcPr>
          <w:p w:rsidR="00614F6B" w:rsidRDefault="00614F6B">
            <w:pPr>
              <w:spacing w:line="460" w:lineRule="exact"/>
              <w:jc w:val="center"/>
              <w:rPr>
                <w:sz w:val="24"/>
              </w:rPr>
            </w:pPr>
          </w:p>
        </w:tc>
        <w:tc>
          <w:tcPr>
            <w:tcW w:w="941" w:type="pct"/>
            <w:vAlign w:val="center"/>
          </w:tcPr>
          <w:p w:rsidR="00614F6B" w:rsidRDefault="00614F6B">
            <w:pPr>
              <w:spacing w:line="460" w:lineRule="exact"/>
              <w:jc w:val="center"/>
              <w:rPr>
                <w:sz w:val="24"/>
              </w:rPr>
            </w:pPr>
          </w:p>
        </w:tc>
        <w:tc>
          <w:tcPr>
            <w:tcW w:w="858" w:type="pct"/>
            <w:vAlign w:val="center"/>
          </w:tcPr>
          <w:p w:rsidR="00614F6B" w:rsidRDefault="00614F6B">
            <w:pPr>
              <w:spacing w:line="460" w:lineRule="exact"/>
              <w:jc w:val="center"/>
              <w:rPr>
                <w:sz w:val="24"/>
              </w:rPr>
            </w:pPr>
          </w:p>
        </w:tc>
        <w:tc>
          <w:tcPr>
            <w:tcW w:w="770" w:type="pct"/>
            <w:vAlign w:val="center"/>
          </w:tcPr>
          <w:p w:rsidR="00614F6B" w:rsidRDefault="00614F6B">
            <w:pPr>
              <w:spacing w:line="460" w:lineRule="exact"/>
              <w:jc w:val="center"/>
              <w:rPr>
                <w:sz w:val="24"/>
              </w:rPr>
            </w:pPr>
          </w:p>
        </w:tc>
      </w:tr>
      <w:tr w:rsidR="00614F6B">
        <w:trPr>
          <w:jc w:val="center"/>
        </w:trPr>
        <w:tc>
          <w:tcPr>
            <w:tcW w:w="572" w:type="pct"/>
            <w:vAlign w:val="center"/>
          </w:tcPr>
          <w:p w:rsidR="00614F6B" w:rsidRDefault="00614F6B">
            <w:pPr>
              <w:spacing w:line="460" w:lineRule="exact"/>
              <w:jc w:val="center"/>
              <w:rPr>
                <w:sz w:val="24"/>
              </w:rPr>
            </w:pPr>
          </w:p>
        </w:tc>
        <w:tc>
          <w:tcPr>
            <w:tcW w:w="1001" w:type="pct"/>
            <w:vAlign w:val="center"/>
          </w:tcPr>
          <w:p w:rsidR="00614F6B" w:rsidRDefault="00614F6B">
            <w:pPr>
              <w:spacing w:line="460" w:lineRule="exact"/>
              <w:jc w:val="center"/>
              <w:rPr>
                <w:sz w:val="24"/>
              </w:rPr>
            </w:pPr>
          </w:p>
        </w:tc>
        <w:tc>
          <w:tcPr>
            <w:tcW w:w="858" w:type="pct"/>
            <w:vAlign w:val="center"/>
          </w:tcPr>
          <w:p w:rsidR="00614F6B" w:rsidRDefault="00614F6B">
            <w:pPr>
              <w:spacing w:line="460" w:lineRule="exact"/>
              <w:jc w:val="center"/>
              <w:rPr>
                <w:sz w:val="24"/>
              </w:rPr>
            </w:pPr>
          </w:p>
        </w:tc>
        <w:tc>
          <w:tcPr>
            <w:tcW w:w="941" w:type="pct"/>
            <w:vAlign w:val="center"/>
          </w:tcPr>
          <w:p w:rsidR="00614F6B" w:rsidRDefault="00614F6B">
            <w:pPr>
              <w:spacing w:line="460" w:lineRule="exact"/>
              <w:jc w:val="center"/>
              <w:rPr>
                <w:sz w:val="24"/>
              </w:rPr>
            </w:pPr>
          </w:p>
        </w:tc>
        <w:tc>
          <w:tcPr>
            <w:tcW w:w="858" w:type="pct"/>
            <w:vAlign w:val="center"/>
          </w:tcPr>
          <w:p w:rsidR="00614F6B" w:rsidRDefault="00614F6B">
            <w:pPr>
              <w:spacing w:line="460" w:lineRule="exact"/>
              <w:jc w:val="center"/>
              <w:rPr>
                <w:sz w:val="24"/>
              </w:rPr>
            </w:pPr>
          </w:p>
        </w:tc>
        <w:tc>
          <w:tcPr>
            <w:tcW w:w="770" w:type="pct"/>
            <w:vAlign w:val="center"/>
          </w:tcPr>
          <w:p w:rsidR="00614F6B" w:rsidRDefault="00614F6B">
            <w:pPr>
              <w:spacing w:line="460" w:lineRule="exact"/>
              <w:jc w:val="center"/>
              <w:rPr>
                <w:sz w:val="24"/>
              </w:rPr>
            </w:pPr>
          </w:p>
        </w:tc>
      </w:tr>
      <w:tr w:rsidR="00614F6B">
        <w:trPr>
          <w:jc w:val="center"/>
        </w:trPr>
        <w:tc>
          <w:tcPr>
            <w:tcW w:w="572" w:type="pct"/>
            <w:vAlign w:val="center"/>
          </w:tcPr>
          <w:p w:rsidR="00614F6B" w:rsidRDefault="00614F6B">
            <w:pPr>
              <w:spacing w:line="460" w:lineRule="exact"/>
              <w:jc w:val="center"/>
              <w:rPr>
                <w:sz w:val="24"/>
              </w:rPr>
            </w:pPr>
          </w:p>
        </w:tc>
        <w:tc>
          <w:tcPr>
            <w:tcW w:w="1001" w:type="pct"/>
            <w:vAlign w:val="center"/>
          </w:tcPr>
          <w:p w:rsidR="00614F6B" w:rsidRDefault="00614F6B">
            <w:pPr>
              <w:spacing w:line="460" w:lineRule="exact"/>
              <w:jc w:val="center"/>
              <w:rPr>
                <w:sz w:val="24"/>
              </w:rPr>
            </w:pPr>
          </w:p>
        </w:tc>
        <w:tc>
          <w:tcPr>
            <w:tcW w:w="858" w:type="pct"/>
            <w:vAlign w:val="center"/>
          </w:tcPr>
          <w:p w:rsidR="00614F6B" w:rsidRDefault="00614F6B">
            <w:pPr>
              <w:spacing w:line="460" w:lineRule="exact"/>
              <w:jc w:val="center"/>
              <w:rPr>
                <w:sz w:val="24"/>
              </w:rPr>
            </w:pPr>
          </w:p>
        </w:tc>
        <w:tc>
          <w:tcPr>
            <w:tcW w:w="941" w:type="pct"/>
            <w:vAlign w:val="center"/>
          </w:tcPr>
          <w:p w:rsidR="00614F6B" w:rsidRDefault="00614F6B">
            <w:pPr>
              <w:spacing w:line="460" w:lineRule="exact"/>
              <w:jc w:val="center"/>
              <w:rPr>
                <w:sz w:val="24"/>
              </w:rPr>
            </w:pPr>
          </w:p>
        </w:tc>
        <w:tc>
          <w:tcPr>
            <w:tcW w:w="858" w:type="pct"/>
            <w:vAlign w:val="center"/>
          </w:tcPr>
          <w:p w:rsidR="00614F6B" w:rsidRDefault="00614F6B">
            <w:pPr>
              <w:spacing w:line="460" w:lineRule="exact"/>
              <w:jc w:val="center"/>
              <w:rPr>
                <w:sz w:val="24"/>
              </w:rPr>
            </w:pPr>
          </w:p>
        </w:tc>
        <w:tc>
          <w:tcPr>
            <w:tcW w:w="770" w:type="pct"/>
            <w:vAlign w:val="center"/>
          </w:tcPr>
          <w:p w:rsidR="00614F6B" w:rsidRDefault="00614F6B">
            <w:pPr>
              <w:spacing w:line="460" w:lineRule="exact"/>
              <w:jc w:val="center"/>
              <w:rPr>
                <w:sz w:val="24"/>
              </w:rPr>
            </w:pPr>
          </w:p>
        </w:tc>
      </w:tr>
      <w:tr w:rsidR="00614F6B">
        <w:trPr>
          <w:jc w:val="center"/>
        </w:trPr>
        <w:tc>
          <w:tcPr>
            <w:tcW w:w="572" w:type="pct"/>
            <w:vAlign w:val="center"/>
          </w:tcPr>
          <w:p w:rsidR="00614F6B" w:rsidRDefault="00614F6B">
            <w:pPr>
              <w:spacing w:line="460" w:lineRule="exact"/>
              <w:jc w:val="center"/>
              <w:rPr>
                <w:sz w:val="24"/>
              </w:rPr>
            </w:pPr>
          </w:p>
        </w:tc>
        <w:tc>
          <w:tcPr>
            <w:tcW w:w="1001" w:type="pct"/>
            <w:vAlign w:val="center"/>
          </w:tcPr>
          <w:p w:rsidR="00614F6B" w:rsidRDefault="00614F6B">
            <w:pPr>
              <w:spacing w:line="460" w:lineRule="exact"/>
              <w:jc w:val="center"/>
              <w:rPr>
                <w:sz w:val="24"/>
              </w:rPr>
            </w:pPr>
          </w:p>
        </w:tc>
        <w:tc>
          <w:tcPr>
            <w:tcW w:w="858" w:type="pct"/>
            <w:vAlign w:val="center"/>
          </w:tcPr>
          <w:p w:rsidR="00614F6B" w:rsidRDefault="00614F6B">
            <w:pPr>
              <w:spacing w:line="460" w:lineRule="exact"/>
              <w:jc w:val="center"/>
              <w:rPr>
                <w:sz w:val="24"/>
              </w:rPr>
            </w:pPr>
          </w:p>
        </w:tc>
        <w:tc>
          <w:tcPr>
            <w:tcW w:w="941" w:type="pct"/>
            <w:vAlign w:val="center"/>
          </w:tcPr>
          <w:p w:rsidR="00614F6B" w:rsidRDefault="00614F6B">
            <w:pPr>
              <w:spacing w:line="460" w:lineRule="exact"/>
              <w:jc w:val="center"/>
              <w:rPr>
                <w:sz w:val="24"/>
              </w:rPr>
            </w:pPr>
          </w:p>
        </w:tc>
        <w:tc>
          <w:tcPr>
            <w:tcW w:w="858" w:type="pct"/>
            <w:vAlign w:val="center"/>
          </w:tcPr>
          <w:p w:rsidR="00614F6B" w:rsidRDefault="00614F6B">
            <w:pPr>
              <w:spacing w:line="460" w:lineRule="exact"/>
              <w:jc w:val="center"/>
              <w:rPr>
                <w:sz w:val="24"/>
              </w:rPr>
            </w:pPr>
          </w:p>
        </w:tc>
        <w:tc>
          <w:tcPr>
            <w:tcW w:w="770" w:type="pct"/>
            <w:vAlign w:val="center"/>
          </w:tcPr>
          <w:p w:rsidR="00614F6B" w:rsidRDefault="00614F6B">
            <w:pPr>
              <w:spacing w:line="460" w:lineRule="exact"/>
              <w:jc w:val="center"/>
              <w:rPr>
                <w:sz w:val="24"/>
              </w:rPr>
            </w:pPr>
          </w:p>
        </w:tc>
      </w:tr>
      <w:tr w:rsidR="00614F6B">
        <w:trPr>
          <w:jc w:val="center"/>
        </w:trPr>
        <w:tc>
          <w:tcPr>
            <w:tcW w:w="572" w:type="pct"/>
            <w:vAlign w:val="center"/>
          </w:tcPr>
          <w:p w:rsidR="00614F6B" w:rsidRDefault="008E56BC">
            <w:pPr>
              <w:spacing w:line="460" w:lineRule="exact"/>
              <w:jc w:val="center"/>
              <w:rPr>
                <w:sz w:val="24"/>
              </w:rPr>
            </w:pPr>
            <w:r>
              <w:rPr>
                <w:sz w:val="24"/>
              </w:rPr>
              <w:t>…</w:t>
            </w:r>
          </w:p>
        </w:tc>
        <w:tc>
          <w:tcPr>
            <w:tcW w:w="1001" w:type="pct"/>
            <w:vAlign w:val="center"/>
          </w:tcPr>
          <w:p w:rsidR="00614F6B" w:rsidRDefault="00614F6B">
            <w:pPr>
              <w:spacing w:line="460" w:lineRule="exact"/>
              <w:jc w:val="center"/>
              <w:rPr>
                <w:sz w:val="24"/>
              </w:rPr>
            </w:pPr>
          </w:p>
        </w:tc>
        <w:tc>
          <w:tcPr>
            <w:tcW w:w="858" w:type="pct"/>
            <w:vAlign w:val="center"/>
          </w:tcPr>
          <w:p w:rsidR="00614F6B" w:rsidRDefault="00614F6B">
            <w:pPr>
              <w:spacing w:line="460" w:lineRule="exact"/>
              <w:jc w:val="center"/>
              <w:rPr>
                <w:sz w:val="24"/>
              </w:rPr>
            </w:pPr>
          </w:p>
        </w:tc>
        <w:tc>
          <w:tcPr>
            <w:tcW w:w="941" w:type="pct"/>
            <w:vAlign w:val="center"/>
          </w:tcPr>
          <w:p w:rsidR="00614F6B" w:rsidRDefault="00614F6B">
            <w:pPr>
              <w:spacing w:line="460" w:lineRule="exact"/>
              <w:jc w:val="center"/>
              <w:rPr>
                <w:sz w:val="24"/>
              </w:rPr>
            </w:pPr>
          </w:p>
        </w:tc>
        <w:tc>
          <w:tcPr>
            <w:tcW w:w="858" w:type="pct"/>
            <w:vAlign w:val="center"/>
          </w:tcPr>
          <w:p w:rsidR="00614F6B" w:rsidRDefault="00614F6B">
            <w:pPr>
              <w:spacing w:line="460" w:lineRule="exact"/>
              <w:jc w:val="center"/>
              <w:rPr>
                <w:sz w:val="24"/>
              </w:rPr>
            </w:pPr>
          </w:p>
        </w:tc>
        <w:tc>
          <w:tcPr>
            <w:tcW w:w="770" w:type="pct"/>
            <w:vAlign w:val="center"/>
          </w:tcPr>
          <w:p w:rsidR="00614F6B" w:rsidRDefault="00614F6B">
            <w:pPr>
              <w:spacing w:line="460" w:lineRule="exact"/>
              <w:jc w:val="center"/>
              <w:rPr>
                <w:sz w:val="24"/>
              </w:rPr>
            </w:pPr>
          </w:p>
        </w:tc>
      </w:tr>
      <w:tr w:rsidR="00614F6B">
        <w:trPr>
          <w:jc w:val="center"/>
        </w:trPr>
        <w:tc>
          <w:tcPr>
            <w:tcW w:w="572" w:type="pct"/>
            <w:vAlign w:val="center"/>
          </w:tcPr>
          <w:p w:rsidR="00614F6B" w:rsidRDefault="00614F6B">
            <w:pPr>
              <w:spacing w:line="460" w:lineRule="exact"/>
              <w:jc w:val="center"/>
              <w:rPr>
                <w:sz w:val="24"/>
              </w:rPr>
            </w:pPr>
          </w:p>
        </w:tc>
        <w:tc>
          <w:tcPr>
            <w:tcW w:w="1001" w:type="pct"/>
            <w:vAlign w:val="center"/>
          </w:tcPr>
          <w:p w:rsidR="00614F6B" w:rsidRDefault="00614F6B">
            <w:pPr>
              <w:spacing w:line="460" w:lineRule="exact"/>
              <w:jc w:val="center"/>
              <w:rPr>
                <w:sz w:val="24"/>
              </w:rPr>
            </w:pPr>
          </w:p>
        </w:tc>
        <w:tc>
          <w:tcPr>
            <w:tcW w:w="858" w:type="pct"/>
            <w:vAlign w:val="center"/>
          </w:tcPr>
          <w:p w:rsidR="00614F6B" w:rsidRDefault="00614F6B">
            <w:pPr>
              <w:spacing w:line="460" w:lineRule="exact"/>
              <w:jc w:val="center"/>
              <w:rPr>
                <w:sz w:val="24"/>
              </w:rPr>
            </w:pPr>
          </w:p>
        </w:tc>
        <w:tc>
          <w:tcPr>
            <w:tcW w:w="941" w:type="pct"/>
            <w:vAlign w:val="center"/>
          </w:tcPr>
          <w:p w:rsidR="00614F6B" w:rsidRDefault="00614F6B">
            <w:pPr>
              <w:spacing w:line="460" w:lineRule="exact"/>
              <w:jc w:val="center"/>
              <w:rPr>
                <w:sz w:val="24"/>
              </w:rPr>
            </w:pPr>
          </w:p>
        </w:tc>
        <w:tc>
          <w:tcPr>
            <w:tcW w:w="858" w:type="pct"/>
            <w:vAlign w:val="center"/>
          </w:tcPr>
          <w:p w:rsidR="00614F6B" w:rsidRDefault="00614F6B">
            <w:pPr>
              <w:spacing w:line="460" w:lineRule="exact"/>
              <w:jc w:val="center"/>
              <w:rPr>
                <w:sz w:val="24"/>
              </w:rPr>
            </w:pPr>
          </w:p>
        </w:tc>
        <w:tc>
          <w:tcPr>
            <w:tcW w:w="770" w:type="pct"/>
            <w:vAlign w:val="center"/>
          </w:tcPr>
          <w:p w:rsidR="00614F6B" w:rsidRDefault="00614F6B">
            <w:pPr>
              <w:spacing w:line="460" w:lineRule="exact"/>
              <w:jc w:val="center"/>
              <w:rPr>
                <w:sz w:val="24"/>
              </w:rPr>
            </w:pPr>
          </w:p>
        </w:tc>
      </w:tr>
      <w:tr w:rsidR="00614F6B">
        <w:trPr>
          <w:jc w:val="center"/>
        </w:trPr>
        <w:tc>
          <w:tcPr>
            <w:tcW w:w="572" w:type="pct"/>
            <w:vAlign w:val="center"/>
          </w:tcPr>
          <w:p w:rsidR="00614F6B" w:rsidRDefault="00614F6B">
            <w:pPr>
              <w:spacing w:line="460" w:lineRule="exact"/>
              <w:jc w:val="center"/>
              <w:rPr>
                <w:sz w:val="24"/>
              </w:rPr>
            </w:pPr>
          </w:p>
        </w:tc>
        <w:tc>
          <w:tcPr>
            <w:tcW w:w="1001" w:type="pct"/>
            <w:vAlign w:val="center"/>
          </w:tcPr>
          <w:p w:rsidR="00614F6B" w:rsidRDefault="00614F6B">
            <w:pPr>
              <w:spacing w:line="460" w:lineRule="exact"/>
              <w:jc w:val="center"/>
              <w:rPr>
                <w:sz w:val="24"/>
              </w:rPr>
            </w:pPr>
          </w:p>
        </w:tc>
        <w:tc>
          <w:tcPr>
            <w:tcW w:w="858" w:type="pct"/>
            <w:vAlign w:val="center"/>
          </w:tcPr>
          <w:p w:rsidR="00614F6B" w:rsidRDefault="00614F6B">
            <w:pPr>
              <w:spacing w:line="460" w:lineRule="exact"/>
              <w:jc w:val="center"/>
              <w:rPr>
                <w:sz w:val="24"/>
              </w:rPr>
            </w:pPr>
          </w:p>
        </w:tc>
        <w:tc>
          <w:tcPr>
            <w:tcW w:w="941" w:type="pct"/>
            <w:vAlign w:val="center"/>
          </w:tcPr>
          <w:p w:rsidR="00614F6B" w:rsidRDefault="00614F6B">
            <w:pPr>
              <w:spacing w:line="460" w:lineRule="exact"/>
              <w:jc w:val="center"/>
              <w:rPr>
                <w:sz w:val="24"/>
              </w:rPr>
            </w:pPr>
          </w:p>
        </w:tc>
        <w:tc>
          <w:tcPr>
            <w:tcW w:w="858" w:type="pct"/>
            <w:vAlign w:val="center"/>
          </w:tcPr>
          <w:p w:rsidR="00614F6B" w:rsidRDefault="00614F6B">
            <w:pPr>
              <w:spacing w:line="460" w:lineRule="exact"/>
              <w:jc w:val="center"/>
              <w:rPr>
                <w:sz w:val="24"/>
              </w:rPr>
            </w:pPr>
          </w:p>
        </w:tc>
        <w:tc>
          <w:tcPr>
            <w:tcW w:w="770" w:type="pct"/>
            <w:vAlign w:val="center"/>
          </w:tcPr>
          <w:p w:rsidR="00614F6B" w:rsidRDefault="00614F6B">
            <w:pPr>
              <w:spacing w:line="460" w:lineRule="exact"/>
              <w:jc w:val="center"/>
              <w:rPr>
                <w:sz w:val="24"/>
              </w:rPr>
            </w:pPr>
          </w:p>
        </w:tc>
      </w:tr>
    </w:tbl>
    <w:p w:rsidR="00614F6B" w:rsidRDefault="00614F6B">
      <w:pPr>
        <w:spacing w:line="360" w:lineRule="auto"/>
        <w:ind w:right="84" w:firstLine="420"/>
        <w:rPr>
          <w:sz w:val="24"/>
        </w:rPr>
      </w:pPr>
    </w:p>
    <w:p w:rsidR="00614F6B" w:rsidRDefault="008E56BC" w:rsidP="00207140">
      <w:pPr>
        <w:spacing w:line="360" w:lineRule="auto"/>
        <w:ind w:firstLineChars="1700" w:firstLine="3794"/>
        <w:rPr>
          <w:sz w:val="24"/>
        </w:rPr>
      </w:pPr>
      <w:r>
        <w:rPr>
          <w:rFonts w:hAnsiTheme="minorEastAsia"/>
          <w:sz w:val="24"/>
        </w:rPr>
        <w:t>投标人名称：</w:t>
      </w:r>
    </w:p>
    <w:p w:rsidR="00614F6B" w:rsidRDefault="008E56BC" w:rsidP="00207140">
      <w:pPr>
        <w:spacing w:line="360" w:lineRule="auto"/>
        <w:ind w:firstLineChars="1700" w:firstLine="3794"/>
        <w:rPr>
          <w:sz w:val="24"/>
        </w:rPr>
      </w:pPr>
      <w:r>
        <w:rPr>
          <w:rFonts w:hAnsiTheme="minorEastAsia"/>
          <w:sz w:val="24"/>
        </w:rPr>
        <w:t>日期：年月日</w:t>
      </w:r>
    </w:p>
    <w:p w:rsidR="00614F6B" w:rsidRDefault="00614F6B">
      <w:pPr>
        <w:spacing w:line="360" w:lineRule="auto"/>
        <w:ind w:right="84" w:firstLine="420"/>
        <w:rPr>
          <w:sz w:val="24"/>
        </w:rPr>
      </w:pPr>
    </w:p>
    <w:p w:rsidR="00614F6B" w:rsidRDefault="008E56BC">
      <w:pPr>
        <w:widowControl/>
        <w:jc w:val="left"/>
        <w:rPr>
          <w:sz w:val="24"/>
        </w:rPr>
      </w:pPr>
      <w:r>
        <w:rPr>
          <w:sz w:val="24"/>
        </w:rPr>
        <w:br w:type="page"/>
      </w:r>
    </w:p>
    <w:p w:rsidR="00614F6B" w:rsidRDefault="008E56BC" w:rsidP="00207140">
      <w:pPr>
        <w:tabs>
          <w:tab w:val="left" w:pos="360"/>
        </w:tabs>
        <w:spacing w:afterLines="100" w:after="285" w:line="360" w:lineRule="auto"/>
        <w:ind w:firstLineChars="200" w:firstLine="446"/>
        <w:rPr>
          <w:sz w:val="24"/>
        </w:rPr>
      </w:pPr>
      <w:r>
        <w:rPr>
          <w:rFonts w:hAnsiTheme="minorEastAsia"/>
          <w:sz w:val="24"/>
        </w:rPr>
        <w:lastRenderedPageBreak/>
        <w:t>附件</w:t>
      </w:r>
      <w:r>
        <w:rPr>
          <w:rFonts w:hint="eastAsia"/>
          <w:sz w:val="24"/>
        </w:rPr>
        <w:t>5</w:t>
      </w:r>
    </w:p>
    <w:p w:rsidR="00614F6B" w:rsidRDefault="008E56BC">
      <w:pPr>
        <w:autoSpaceDN w:val="0"/>
        <w:spacing w:line="360" w:lineRule="auto"/>
        <w:jc w:val="center"/>
        <w:rPr>
          <w:b/>
          <w:bCs/>
          <w:sz w:val="24"/>
        </w:rPr>
      </w:pPr>
      <w:r>
        <w:rPr>
          <w:rFonts w:hAnsiTheme="minorEastAsia"/>
          <w:b/>
          <w:bCs/>
          <w:sz w:val="24"/>
        </w:rPr>
        <w:t>开标分项一览表</w:t>
      </w:r>
    </w:p>
    <w:p w:rsidR="00614F6B" w:rsidRDefault="00614F6B">
      <w:pPr>
        <w:ind w:right="84"/>
        <w:rPr>
          <w:sz w:val="24"/>
        </w:rPr>
      </w:pPr>
    </w:p>
    <w:p w:rsidR="00614F6B" w:rsidRDefault="008E56BC">
      <w:pPr>
        <w:spacing w:line="460" w:lineRule="exact"/>
        <w:ind w:left="192"/>
        <w:rPr>
          <w:sz w:val="24"/>
        </w:rPr>
      </w:pPr>
      <w:r>
        <w:rPr>
          <w:rFonts w:hAnsiTheme="minorEastAsia"/>
          <w:sz w:val="24"/>
        </w:rPr>
        <w:t>项目名称：</w:t>
      </w:r>
    </w:p>
    <w:p w:rsidR="00614F6B" w:rsidRDefault="008E56BC">
      <w:pPr>
        <w:spacing w:line="460" w:lineRule="exact"/>
        <w:ind w:left="192"/>
        <w:rPr>
          <w:sz w:val="24"/>
        </w:rPr>
      </w:pPr>
      <w:r>
        <w:rPr>
          <w:rFonts w:hAnsiTheme="minorEastAsia"/>
          <w:sz w:val="24"/>
        </w:rPr>
        <w:t>项目编号：</w:t>
      </w:r>
    </w:p>
    <w:p w:rsidR="00614F6B" w:rsidRDefault="008E56BC">
      <w:pPr>
        <w:spacing w:line="460" w:lineRule="exact"/>
        <w:ind w:left="192"/>
        <w:rPr>
          <w:sz w:val="24"/>
        </w:rPr>
      </w:pPr>
      <w:r>
        <w:rPr>
          <w:rFonts w:hAnsiTheme="minorEastAsia" w:hint="eastAsia"/>
          <w:sz w:val="24"/>
        </w:rPr>
        <w:t>包号：</w:t>
      </w:r>
    </w:p>
    <w:p w:rsidR="00614F6B" w:rsidRDefault="008E56BC" w:rsidP="00207140">
      <w:pPr>
        <w:spacing w:line="460" w:lineRule="exact"/>
        <w:ind w:firstLineChars="2900" w:firstLine="6472"/>
        <w:rPr>
          <w:sz w:val="24"/>
        </w:rPr>
      </w:pPr>
      <w:r>
        <w:rPr>
          <w:rFonts w:hAnsiTheme="minorEastAsia"/>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348"/>
        <w:gridCol w:w="716"/>
        <w:gridCol w:w="715"/>
        <w:gridCol w:w="1230"/>
        <w:gridCol w:w="715"/>
        <w:gridCol w:w="1235"/>
        <w:gridCol w:w="715"/>
        <w:gridCol w:w="795"/>
        <w:gridCol w:w="767"/>
        <w:gridCol w:w="737"/>
      </w:tblGrid>
      <w:tr w:rsidR="00614F6B">
        <w:trPr>
          <w:jc w:val="center"/>
        </w:trPr>
        <w:tc>
          <w:tcPr>
            <w:tcW w:w="813" w:type="dxa"/>
            <w:noWrap/>
            <w:vAlign w:val="center"/>
          </w:tcPr>
          <w:p w:rsidR="00614F6B" w:rsidRDefault="008E56BC">
            <w:pPr>
              <w:widowControl/>
              <w:jc w:val="center"/>
              <w:rPr>
                <w:bCs/>
                <w:kern w:val="0"/>
                <w:sz w:val="24"/>
                <w:szCs w:val="24"/>
              </w:rPr>
            </w:pPr>
            <w:proofErr w:type="gramStart"/>
            <w:r>
              <w:rPr>
                <w:rFonts w:hAnsiTheme="minorEastAsia"/>
                <w:bCs/>
                <w:kern w:val="0"/>
                <w:sz w:val="24"/>
                <w:szCs w:val="24"/>
              </w:rPr>
              <w:t>项号</w:t>
            </w:r>
            <w:proofErr w:type="gramEnd"/>
          </w:p>
        </w:tc>
        <w:tc>
          <w:tcPr>
            <w:tcW w:w="1348" w:type="dxa"/>
            <w:vAlign w:val="center"/>
          </w:tcPr>
          <w:p w:rsidR="00614F6B" w:rsidRDefault="008E56BC">
            <w:pPr>
              <w:widowControl/>
              <w:jc w:val="center"/>
              <w:rPr>
                <w:bCs/>
                <w:kern w:val="0"/>
                <w:sz w:val="24"/>
                <w:szCs w:val="24"/>
              </w:rPr>
            </w:pPr>
            <w:r>
              <w:rPr>
                <w:rFonts w:hAnsiTheme="minorEastAsia"/>
                <w:bCs/>
                <w:kern w:val="0"/>
                <w:sz w:val="24"/>
                <w:szCs w:val="24"/>
              </w:rPr>
              <w:t>货物名称</w:t>
            </w:r>
          </w:p>
        </w:tc>
        <w:tc>
          <w:tcPr>
            <w:tcW w:w="716" w:type="dxa"/>
            <w:vAlign w:val="center"/>
          </w:tcPr>
          <w:p w:rsidR="00614F6B" w:rsidRDefault="008E56BC">
            <w:pPr>
              <w:widowControl/>
              <w:jc w:val="center"/>
              <w:rPr>
                <w:bCs/>
                <w:kern w:val="0"/>
                <w:sz w:val="24"/>
                <w:szCs w:val="24"/>
              </w:rPr>
            </w:pPr>
            <w:r>
              <w:rPr>
                <w:rFonts w:hAnsiTheme="minorEastAsia"/>
                <w:bCs/>
                <w:kern w:val="0"/>
                <w:sz w:val="24"/>
                <w:szCs w:val="24"/>
              </w:rPr>
              <w:t>品牌</w:t>
            </w:r>
          </w:p>
        </w:tc>
        <w:tc>
          <w:tcPr>
            <w:tcW w:w="715" w:type="dxa"/>
            <w:vAlign w:val="center"/>
          </w:tcPr>
          <w:p w:rsidR="00614F6B" w:rsidRDefault="008E56BC">
            <w:pPr>
              <w:widowControl/>
              <w:jc w:val="center"/>
              <w:rPr>
                <w:bCs/>
                <w:kern w:val="0"/>
                <w:sz w:val="24"/>
                <w:szCs w:val="24"/>
              </w:rPr>
            </w:pPr>
            <w:r>
              <w:rPr>
                <w:rFonts w:hAnsiTheme="minorEastAsia"/>
                <w:bCs/>
                <w:kern w:val="0"/>
                <w:sz w:val="24"/>
                <w:szCs w:val="24"/>
              </w:rPr>
              <w:t>规格型号</w:t>
            </w:r>
          </w:p>
        </w:tc>
        <w:tc>
          <w:tcPr>
            <w:tcW w:w="1230" w:type="dxa"/>
            <w:vAlign w:val="center"/>
          </w:tcPr>
          <w:p w:rsidR="00614F6B" w:rsidRDefault="008E56BC">
            <w:pPr>
              <w:widowControl/>
              <w:jc w:val="center"/>
              <w:rPr>
                <w:bCs/>
                <w:kern w:val="0"/>
                <w:sz w:val="24"/>
                <w:szCs w:val="24"/>
              </w:rPr>
            </w:pPr>
            <w:r>
              <w:rPr>
                <w:rFonts w:hAnsiTheme="minorEastAsia"/>
                <w:bCs/>
                <w:kern w:val="0"/>
                <w:sz w:val="24"/>
                <w:szCs w:val="24"/>
              </w:rPr>
              <w:t>制造商</w:t>
            </w:r>
          </w:p>
        </w:tc>
        <w:tc>
          <w:tcPr>
            <w:tcW w:w="715" w:type="dxa"/>
            <w:vAlign w:val="center"/>
          </w:tcPr>
          <w:p w:rsidR="00614F6B" w:rsidRDefault="008E56BC">
            <w:pPr>
              <w:widowControl/>
              <w:jc w:val="center"/>
              <w:rPr>
                <w:bCs/>
                <w:kern w:val="0"/>
                <w:sz w:val="24"/>
                <w:szCs w:val="24"/>
              </w:rPr>
            </w:pPr>
            <w:r>
              <w:rPr>
                <w:rFonts w:hAnsiTheme="minorEastAsia"/>
                <w:bCs/>
                <w:kern w:val="0"/>
                <w:sz w:val="24"/>
                <w:szCs w:val="24"/>
              </w:rPr>
              <w:t>产地</w:t>
            </w:r>
          </w:p>
        </w:tc>
        <w:tc>
          <w:tcPr>
            <w:tcW w:w="1235" w:type="dxa"/>
            <w:vAlign w:val="center"/>
          </w:tcPr>
          <w:p w:rsidR="00614F6B" w:rsidRDefault="008E56BC">
            <w:pPr>
              <w:widowControl/>
              <w:jc w:val="center"/>
              <w:rPr>
                <w:bCs/>
                <w:kern w:val="0"/>
                <w:sz w:val="24"/>
                <w:szCs w:val="24"/>
              </w:rPr>
            </w:pPr>
            <w:r>
              <w:rPr>
                <w:rFonts w:hAnsiTheme="minorEastAsia"/>
                <w:bCs/>
                <w:kern w:val="0"/>
                <w:sz w:val="24"/>
                <w:szCs w:val="24"/>
              </w:rPr>
              <w:t>商品属性</w:t>
            </w:r>
          </w:p>
        </w:tc>
        <w:tc>
          <w:tcPr>
            <w:tcW w:w="715" w:type="dxa"/>
            <w:vAlign w:val="center"/>
          </w:tcPr>
          <w:p w:rsidR="00614F6B" w:rsidRDefault="008E56BC">
            <w:pPr>
              <w:widowControl/>
              <w:jc w:val="center"/>
              <w:rPr>
                <w:bCs/>
                <w:kern w:val="0"/>
                <w:sz w:val="24"/>
                <w:szCs w:val="24"/>
              </w:rPr>
            </w:pPr>
            <w:r>
              <w:rPr>
                <w:rFonts w:hAnsiTheme="minorEastAsia"/>
                <w:bCs/>
                <w:kern w:val="0"/>
                <w:sz w:val="24"/>
                <w:szCs w:val="24"/>
              </w:rPr>
              <w:t>单价</w:t>
            </w:r>
          </w:p>
        </w:tc>
        <w:tc>
          <w:tcPr>
            <w:tcW w:w="795" w:type="dxa"/>
            <w:vAlign w:val="center"/>
          </w:tcPr>
          <w:p w:rsidR="00614F6B" w:rsidRDefault="008E56BC">
            <w:pPr>
              <w:widowControl/>
              <w:jc w:val="center"/>
              <w:rPr>
                <w:bCs/>
                <w:kern w:val="0"/>
                <w:sz w:val="24"/>
                <w:szCs w:val="24"/>
              </w:rPr>
            </w:pPr>
            <w:r>
              <w:rPr>
                <w:rFonts w:hAnsiTheme="minorEastAsia"/>
                <w:bCs/>
                <w:kern w:val="0"/>
                <w:sz w:val="24"/>
                <w:szCs w:val="24"/>
              </w:rPr>
              <w:t>采购数量</w:t>
            </w:r>
          </w:p>
        </w:tc>
        <w:tc>
          <w:tcPr>
            <w:tcW w:w="767" w:type="dxa"/>
            <w:vAlign w:val="center"/>
          </w:tcPr>
          <w:p w:rsidR="00614F6B" w:rsidRDefault="008E56BC">
            <w:pPr>
              <w:widowControl/>
              <w:jc w:val="center"/>
              <w:rPr>
                <w:bCs/>
                <w:kern w:val="0"/>
                <w:sz w:val="24"/>
                <w:szCs w:val="24"/>
              </w:rPr>
            </w:pPr>
            <w:r>
              <w:rPr>
                <w:rFonts w:hAnsiTheme="minorEastAsia"/>
                <w:bCs/>
                <w:kern w:val="0"/>
                <w:sz w:val="24"/>
                <w:szCs w:val="24"/>
              </w:rPr>
              <w:t>计量单位</w:t>
            </w:r>
          </w:p>
        </w:tc>
        <w:tc>
          <w:tcPr>
            <w:tcW w:w="737" w:type="dxa"/>
            <w:vAlign w:val="center"/>
          </w:tcPr>
          <w:p w:rsidR="00614F6B" w:rsidRDefault="008E56BC">
            <w:pPr>
              <w:widowControl/>
              <w:jc w:val="center"/>
              <w:rPr>
                <w:bCs/>
                <w:kern w:val="0"/>
                <w:sz w:val="24"/>
                <w:szCs w:val="24"/>
              </w:rPr>
            </w:pPr>
            <w:r>
              <w:rPr>
                <w:rFonts w:hAnsiTheme="minorEastAsia"/>
                <w:bCs/>
                <w:kern w:val="0"/>
                <w:sz w:val="24"/>
                <w:szCs w:val="24"/>
              </w:rPr>
              <w:t>总价</w:t>
            </w:r>
          </w:p>
        </w:tc>
      </w:tr>
      <w:tr w:rsidR="00614F6B">
        <w:trPr>
          <w:jc w:val="center"/>
        </w:trPr>
        <w:tc>
          <w:tcPr>
            <w:tcW w:w="813" w:type="dxa"/>
            <w:noWrap/>
            <w:vAlign w:val="center"/>
          </w:tcPr>
          <w:p w:rsidR="00614F6B" w:rsidRDefault="00614F6B">
            <w:pPr>
              <w:widowControl/>
              <w:jc w:val="center"/>
              <w:rPr>
                <w:kern w:val="0"/>
                <w:sz w:val="24"/>
                <w:szCs w:val="24"/>
              </w:rPr>
            </w:pPr>
          </w:p>
        </w:tc>
        <w:tc>
          <w:tcPr>
            <w:tcW w:w="1348" w:type="dxa"/>
            <w:noWrap/>
            <w:vAlign w:val="center"/>
          </w:tcPr>
          <w:p w:rsidR="00614F6B" w:rsidRDefault="00614F6B">
            <w:pPr>
              <w:widowControl/>
              <w:jc w:val="center"/>
              <w:rPr>
                <w:kern w:val="0"/>
                <w:sz w:val="24"/>
                <w:szCs w:val="24"/>
              </w:rPr>
            </w:pPr>
          </w:p>
        </w:tc>
        <w:tc>
          <w:tcPr>
            <w:tcW w:w="716" w:type="dxa"/>
            <w:noWrap/>
            <w:vAlign w:val="center"/>
          </w:tcPr>
          <w:p w:rsidR="00614F6B" w:rsidRDefault="00614F6B">
            <w:pPr>
              <w:widowControl/>
              <w:jc w:val="center"/>
              <w:rPr>
                <w:kern w:val="0"/>
                <w:sz w:val="24"/>
                <w:szCs w:val="24"/>
              </w:rPr>
            </w:pPr>
          </w:p>
        </w:tc>
        <w:tc>
          <w:tcPr>
            <w:tcW w:w="715" w:type="dxa"/>
            <w:noWrap/>
            <w:vAlign w:val="center"/>
          </w:tcPr>
          <w:p w:rsidR="00614F6B" w:rsidRDefault="00614F6B">
            <w:pPr>
              <w:widowControl/>
              <w:jc w:val="center"/>
              <w:rPr>
                <w:kern w:val="0"/>
                <w:sz w:val="24"/>
                <w:szCs w:val="24"/>
              </w:rPr>
            </w:pPr>
          </w:p>
        </w:tc>
        <w:tc>
          <w:tcPr>
            <w:tcW w:w="1230" w:type="dxa"/>
            <w:noWrap/>
            <w:vAlign w:val="center"/>
          </w:tcPr>
          <w:p w:rsidR="00614F6B" w:rsidRDefault="00614F6B">
            <w:pPr>
              <w:widowControl/>
              <w:jc w:val="center"/>
              <w:rPr>
                <w:kern w:val="0"/>
                <w:sz w:val="24"/>
                <w:szCs w:val="24"/>
              </w:rPr>
            </w:pPr>
          </w:p>
        </w:tc>
        <w:tc>
          <w:tcPr>
            <w:tcW w:w="715" w:type="dxa"/>
            <w:noWrap/>
            <w:vAlign w:val="center"/>
          </w:tcPr>
          <w:p w:rsidR="00614F6B" w:rsidRDefault="00614F6B">
            <w:pPr>
              <w:widowControl/>
              <w:jc w:val="center"/>
              <w:rPr>
                <w:kern w:val="0"/>
                <w:sz w:val="24"/>
                <w:szCs w:val="24"/>
              </w:rPr>
            </w:pPr>
          </w:p>
        </w:tc>
        <w:tc>
          <w:tcPr>
            <w:tcW w:w="1235" w:type="dxa"/>
            <w:vAlign w:val="center"/>
          </w:tcPr>
          <w:p w:rsidR="00614F6B" w:rsidRDefault="00614F6B">
            <w:pPr>
              <w:widowControl/>
              <w:jc w:val="center"/>
              <w:rPr>
                <w:kern w:val="0"/>
                <w:sz w:val="24"/>
                <w:szCs w:val="18"/>
              </w:rPr>
            </w:pPr>
          </w:p>
        </w:tc>
        <w:tc>
          <w:tcPr>
            <w:tcW w:w="715" w:type="dxa"/>
            <w:vAlign w:val="center"/>
          </w:tcPr>
          <w:p w:rsidR="00614F6B" w:rsidRDefault="00614F6B">
            <w:pPr>
              <w:widowControl/>
              <w:jc w:val="center"/>
              <w:rPr>
                <w:kern w:val="0"/>
                <w:sz w:val="24"/>
                <w:szCs w:val="18"/>
              </w:rPr>
            </w:pPr>
          </w:p>
        </w:tc>
        <w:tc>
          <w:tcPr>
            <w:tcW w:w="795" w:type="dxa"/>
            <w:noWrap/>
            <w:vAlign w:val="center"/>
          </w:tcPr>
          <w:p w:rsidR="00614F6B" w:rsidRDefault="00614F6B">
            <w:pPr>
              <w:widowControl/>
              <w:jc w:val="center"/>
              <w:rPr>
                <w:kern w:val="0"/>
                <w:sz w:val="24"/>
                <w:szCs w:val="24"/>
              </w:rPr>
            </w:pPr>
          </w:p>
        </w:tc>
        <w:tc>
          <w:tcPr>
            <w:tcW w:w="767" w:type="dxa"/>
            <w:noWrap/>
            <w:vAlign w:val="center"/>
          </w:tcPr>
          <w:p w:rsidR="00614F6B" w:rsidRDefault="00614F6B">
            <w:pPr>
              <w:widowControl/>
              <w:jc w:val="center"/>
              <w:rPr>
                <w:kern w:val="0"/>
                <w:sz w:val="24"/>
                <w:szCs w:val="18"/>
              </w:rPr>
            </w:pPr>
          </w:p>
        </w:tc>
        <w:tc>
          <w:tcPr>
            <w:tcW w:w="737" w:type="dxa"/>
            <w:noWrap/>
            <w:vAlign w:val="center"/>
          </w:tcPr>
          <w:p w:rsidR="00614F6B" w:rsidRDefault="00614F6B">
            <w:pPr>
              <w:widowControl/>
              <w:jc w:val="center"/>
              <w:rPr>
                <w:kern w:val="0"/>
                <w:sz w:val="24"/>
                <w:szCs w:val="24"/>
              </w:rPr>
            </w:pPr>
          </w:p>
        </w:tc>
      </w:tr>
      <w:tr w:rsidR="00614F6B">
        <w:trPr>
          <w:jc w:val="center"/>
        </w:trPr>
        <w:tc>
          <w:tcPr>
            <w:tcW w:w="813" w:type="dxa"/>
            <w:noWrap/>
            <w:vAlign w:val="center"/>
          </w:tcPr>
          <w:p w:rsidR="00614F6B" w:rsidRDefault="00614F6B">
            <w:pPr>
              <w:widowControl/>
              <w:jc w:val="center"/>
              <w:rPr>
                <w:kern w:val="0"/>
                <w:sz w:val="24"/>
                <w:szCs w:val="24"/>
              </w:rPr>
            </w:pPr>
          </w:p>
        </w:tc>
        <w:tc>
          <w:tcPr>
            <w:tcW w:w="1348" w:type="dxa"/>
            <w:noWrap/>
            <w:vAlign w:val="center"/>
          </w:tcPr>
          <w:p w:rsidR="00614F6B" w:rsidRDefault="00614F6B">
            <w:pPr>
              <w:widowControl/>
              <w:jc w:val="center"/>
              <w:rPr>
                <w:kern w:val="0"/>
                <w:sz w:val="24"/>
                <w:szCs w:val="24"/>
              </w:rPr>
            </w:pPr>
          </w:p>
        </w:tc>
        <w:tc>
          <w:tcPr>
            <w:tcW w:w="716" w:type="dxa"/>
            <w:noWrap/>
            <w:vAlign w:val="center"/>
          </w:tcPr>
          <w:p w:rsidR="00614F6B" w:rsidRDefault="00614F6B">
            <w:pPr>
              <w:widowControl/>
              <w:jc w:val="center"/>
              <w:rPr>
                <w:kern w:val="0"/>
                <w:sz w:val="24"/>
                <w:szCs w:val="24"/>
              </w:rPr>
            </w:pPr>
          </w:p>
        </w:tc>
        <w:tc>
          <w:tcPr>
            <w:tcW w:w="715" w:type="dxa"/>
            <w:noWrap/>
            <w:vAlign w:val="center"/>
          </w:tcPr>
          <w:p w:rsidR="00614F6B" w:rsidRDefault="00614F6B">
            <w:pPr>
              <w:widowControl/>
              <w:jc w:val="center"/>
              <w:rPr>
                <w:kern w:val="0"/>
                <w:sz w:val="24"/>
                <w:szCs w:val="24"/>
              </w:rPr>
            </w:pPr>
          </w:p>
        </w:tc>
        <w:tc>
          <w:tcPr>
            <w:tcW w:w="1230" w:type="dxa"/>
            <w:noWrap/>
            <w:vAlign w:val="center"/>
          </w:tcPr>
          <w:p w:rsidR="00614F6B" w:rsidRDefault="00614F6B">
            <w:pPr>
              <w:widowControl/>
              <w:jc w:val="center"/>
              <w:rPr>
                <w:kern w:val="0"/>
                <w:sz w:val="24"/>
                <w:szCs w:val="24"/>
              </w:rPr>
            </w:pPr>
          </w:p>
        </w:tc>
        <w:tc>
          <w:tcPr>
            <w:tcW w:w="715" w:type="dxa"/>
            <w:noWrap/>
            <w:vAlign w:val="center"/>
          </w:tcPr>
          <w:p w:rsidR="00614F6B" w:rsidRDefault="00614F6B">
            <w:pPr>
              <w:widowControl/>
              <w:jc w:val="center"/>
              <w:rPr>
                <w:kern w:val="0"/>
                <w:sz w:val="24"/>
                <w:szCs w:val="24"/>
              </w:rPr>
            </w:pPr>
          </w:p>
        </w:tc>
        <w:tc>
          <w:tcPr>
            <w:tcW w:w="1235" w:type="dxa"/>
            <w:vAlign w:val="center"/>
          </w:tcPr>
          <w:p w:rsidR="00614F6B" w:rsidRDefault="00614F6B">
            <w:pPr>
              <w:widowControl/>
              <w:jc w:val="center"/>
              <w:rPr>
                <w:kern w:val="0"/>
                <w:sz w:val="24"/>
                <w:szCs w:val="18"/>
              </w:rPr>
            </w:pPr>
          </w:p>
        </w:tc>
        <w:tc>
          <w:tcPr>
            <w:tcW w:w="715" w:type="dxa"/>
            <w:vAlign w:val="center"/>
          </w:tcPr>
          <w:p w:rsidR="00614F6B" w:rsidRDefault="00614F6B">
            <w:pPr>
              <w:widowControl/>
              <w:jc w:val="center"/>
              <w:rPr>
                <w:kern w:val="0"/>
                <w:sz w:val="24"/>
                <w:szCs w:val="18"/>
              </w:rPr>
            </w:pPr>
          </w:p>
        </w:tc>
        <w:tc>
          <w:tcPr>
            <w:tcW w:w="795" w:type="dxa"/>
            <w:noWrap/>
            <w:vAlign w:val="center"/>
          </w:tcPr>
          <w:p w:rsidR="00614F6B" w:rsidRDefault="00614F6B">
            <w:pPr>
              <w:widowControl/>
              <w:jc w:val="center"/>
              <w:rPr>
                <w:kern w:val="0"/>
                <w:sz w:val="24"/>
                <w:szCs w:val="24"/>
              </w:rPr>
            </w:pPr>
          </w:p>
        </w:tc>
        <w:tc>
          <w:tcPr>
            <w:tcW w:w="767" w:type="dxa"/>
            <w:noWrap/>
            <w:vAlign w:val="center"/>
          </w:tcPr>
          <w:p w:rsidR="00614F6B" w:rsidRDefault="00614F6B">
            <w:pPr>
              <w:widowControl/>
              <w:jc w:val="center"/>
              <w:rPr>
                <w:kern w:val="0"/>
                <w:sz w:val="24"/>
                <w:szCs w:val="24"/>
              </w:rPr>
            </w:pPr>
          </w:p>
        </w:tc>
        <w:tc>
          <w:tcPr>
            <w:tcW w:w="737" w:type="dxa"/>
            <w:noWrap/>
            <w:vAlign w:val="center"/>
          </w:tcPr>
          <w:p w:rsidR="00614F6B" w:rsidRDefault="00614F6B">
            <w:pPr>
              <w:widowControl/>
              <w:jc w:val="center"/>
              <w:rPr>
                <w:kern w:val="0"/>
                <w:sz w:val="24"/>
                <w:szCs w:val="24"/>
              </w:rPr>
            </w:pPr>
          </w:p>
        </w:tc>
      </w:tr>
      <w:tr w:rsidR="00614F6B">
        <w:trPr>
          <w:jc w:val="center"/>
        </w:trPr>
        <w:tc>
          <w:tcPr>
            <w:tcW w:w="813" w:type="dxa"/>
            <w:noWrap/>
            <w:vAlign w:val="center"/>
          </w:tcPr>
          <w:p w:rsidR="00614F6B" w:rsidRDefault="00614F6B">
            <w:pPr>
              <w:widowControl/>
              <w:jc w:val="center"/>
              <w:rPr>
                <w:kern w:val="0"/>
                <w:sz w:val="24"/>
                <w:szCs w:val="24"/>
              </w:rPr>
            </w:pPr>
          </w:p>
        </w:tc>
        <w:tc>
          <w:tcPr>
            <w:tcW w:w="1348" w:type="dxa"/>
            <w:noWrap/>
            <w:vAlign w:val="center"/>
          </w:tcPr>
          <w:p w:rsidR="00614F6B" w:rsidRDefault="00614F6B">
            <w:pPr>
              <w:widowControl/>
              <w:jc w:val="center"/>
              <w:rPr>
                <w:kern w:val="0"/>
                <w:sz w:val="24"/>
                <w:szCs w:val="24"/>
              </w:rPr>
            </w:pPr>
          </w:p>
        </w:tc>
        <w:tc>
          <w:tcPr>
            <w:tcW w:w="716" w:type="dxa"/>
            <w:noWrap/>
            <w:vAlign w:val="center"/>
          </w:tcPr>
          <w:p w:rsidR="00614F6B" w:rsidRDefault="00614F6B">
            <w:pPr>
              <w:widowControl/>
              <w:jc w:val="center"/>
              <w:rPr>
                <w:kern w:val="0"/>
                <w:sz w:val="24"/>
                <w:szCs w:val="24"/>
              </w:rPr>
            </w:pPr>
          </w:p>
        </w:tc>
        <w:tc>
          <w:tcPr>
            <w:tcW w:w="715" w:type="dxa"/>
            <w:noWrap/>
            <w:vAlign w:val="center"/>
          </w:tcPr>
          <w:p w:rsidR="00614F6B" w:rsidRDefault="00614F6B">
            <w:pPr>
              <w:widowControl/>
              <w:jc w:val="center"/>
              <w:rPr>
                <w:kern w:val="0"/>
                <w:sz w:val="24"/>
                <w:szCs w:val="24"/>
              </w:rPr>
            </w:pPr>
          </w:p>
        </w:tc>
        <w:tc>
          <w:tcPr>
            <w:tcW w:w="1230" w:type="dxa"/>
            <w:noWrap/>
            <w:vAlign w:val="center"/>
          </w:tcPr>
          <w:p w:rsidR="00614F6B" w:rsidRDefault="00614F6B">
            <w:pPr>
              <w:widowControl/>
              <w:jc w:val="center"/>
              <w:rPr>
                <w:kern w:val="0"/>
                <w:sz w:val="24"/>
                <w:szCs w:val="24"/>
              </w:rPr>
            </w:pPr>
          </w:p>
        </w:tc>
        <w:tc>
          <w:tcPr>
            <w:tcW w:w="715" w:type="dxa"/>
            <w:noWrap/>
            <w:vAlign w:val="center"/>
          </w:tcPr>
          <w:p w:rsidR="00614F6B" w:rsidRDefault="00614F6B">
            <w:pPr>
              <w:widowControl/>
              <w:jc w:val="center"/>
              <w:rPr>
                <w:kern w:val="0"/>
                <w:sz w:val="24"/>
                <w:szCs w:val="24"/>
              </w:rPr>
            </w:pPr>
          </w:p>
        </w:tc>
        <w:tc>
          <w:tcPr>
            <w:tcW w:w="1235" w:type="dxa"/>
            <w:vAlign w:val="center"/>
          </w:tcPr>
          <w:p w:rsidR="00614F6B" w:rsidRDefault="00614F6B">
            <w:pPr>
              <w:widowControl/>
              <w:jc w:val="center"/>
              <w:rPr>
                <w:kern w:val="0"/>
                <w:sz w:val="24"/>
                <w:szCs w:val="18"/>
              </w:rPr>
            </w:pPr>
          </w:p>
        </w:tc>
        <w:tc>
          <w:tcPr>
            <w:tcW w:w="715" w:type="dxa"/>
            <w:vAlign w:val="center"/>
          </w:tcPr>
          <w:p w:rsidR="00614F6B" w:rsidRDefault="00614F6B">
            <w:pPr>
              <w:widowControl/>
              <w:jc w:val="center"/>
              <w:rPr>
                <w:kern w:val="0"/>
                <w:sz w:val="24"/>
                <w:szCs w:val="18"/>
              </w:rPr>
            </w:pPr>
          </w:p>
        </w:tc>
        <w:tc>
          <w:tcPr>
            <w:tcW w:w="795" w:type="dxa"/>
            <w:noWrap/>
            <w:vAlign w:val="center"/>
          </w:tcPr>
          <w:p w:rsidR="00614F6B" w:rsidRDefault="00614F6B">
            <w:pPr>
              <w:widowControl/>
              <w:jc w:val="center"/>
              <w:rPr>
                <w:kern w:val="0"/>
                <w:sz w:val="24"/>
                <w:szCs w:val="24"/>
              </w:rPr>
            </w:pPr>
          </w:p>
        </w:tc>
        <w:tc>
          <w:tcPr>
            <w:tcW w:w="767" w:type="dxa"/>
            <w:noWrap/>
            <w:vAlign w:val="center"/>
          </w:tcPr>
          <w:p w:rsidR="00614F6B" w:rsidRDefault="00614F6B">
            <w:pPr>
              <w:widowControl/>
              <w:jc w:val="center"/>
              <w:rPr>
                <w:kern w:val="0"/>
                <w:sz w:val="24"/>
                <w:szCs w:val="24"/>
              </w:rPr>
            </w:pPr>
          </w:p>
        </w:tc>
        <w:tc>
          <w:tcPr>
            <w:tcW w:w="737" w:type="dxa"/>
            <w:noWrap/>
            <w:vAlign w:val="center"/>
          </w:tcPr>
          <w:p w:rsidR="00614F6B" w:rsidRDefault="00614F6B">
            <w:pPr>
              <w:widowControl/>
              <w:jc w:val="center"/>
              <w:rPr>
                <w:kern w:val="0"/>
                <w:sz w:val="24"/>
                <w:szCs w:val="24"/>
              </w:rPr>
            </w:pPr>
          </w:p>
        </w:tc>
      </w:tr>
      <w:tr w:rsidR="00614F6B">
        <w:trPr>
          <w:jc w:val="center"/>
        </w:trPr>
        <w:tc>
          <w:tcPr>
            <w:tcW w:w="813" w:type="dxa"/>
            <w:noWrap/>
            <w:vAlign w:val="center"/>
          </w:tcPr>
          <w:p w:rsidR="00614F6B" w:rsidRDefault="00614F6B">
            <w:pPr>
              <w:widowControl/>
              <w:jc w:val="center"/>
              <w:rPr>
                <w:kern w:val="0"/>
                <w:sz w:val="24"/>
                <w:szCs w:val="24"/>
              </w:rPr>
            </w:pPr>
          </w:p>
        </w:tc>
        <w:tc>
          <w:tcPr>
            <w:tcW w:w="1348" w:type="dxa"/>
            <w:noWrap/>
            <w:vAlign w:val="center"/>
          </w:tcPr>
          <w:p w:rsidR="00614F6B" w:rsidRDefault="00614F6B">
            <w:pPr>
              <w:widowControl/>
              <w:jc w:val="center"/>
              <w:rPr>
                <w:kern w:val="0"/>
                <w:sz w:val="24"/>
                <w:szCs w:val="24"/>
              </w:rPr>
            </w:pPr>
          </w:p>
        </w:tc>
        <w:tc>
          <w:tcPr>
            <w:tcW w:w="716" w:type="dxa"/>
            <w:noWrap/>
            <w:vAlign w:val="center"/>
          </w:tcPr>
          <w:p w:rsidR="00614F6B" w:rsidRDefault="00614F6B">
            <w:pPr>
              <w:widowControl/>
              <w:jc w:val="center"/>
              <w:rPr>
                <w:kern w:val="0"/>
                <w:sz w:val="24"/>
                <w:szCs w:val="24"/>
              </w:rPr>
            </w:pPr>
          </w:p>
        </w:tc>
        <w:tc>
          <w:tcPr>
            <w:tcW w:w="715" w:type="dxa"/>
            <w:noWrap/>
            <w:vAlign w:val="center"/>
          </w:tcPr>
          <w:p w:rsidR="00614F6B" w:rsidRDefault="00614F6B">
            <w:pPr>
              <w:widowControl/>
              <w:jc w:val="center"/>
              <w:rPr>
                <w:kern w:val="0"/>
                <w:sz w:val="24"/>
                <w:szCs w:val="24"/>
              </w:rPr>
            </w:pPr>
          </w:p>
        </w:tc>
        <w:tc>
          <w:tcPr>
            <w:tcW w:w="1230" w:type="dxa"/>
            <w:noWrap/>
            <w:vAlign w:val="center"/>
          </w:tcPr>
          <w:p w:rsidR="00614F6B" w:rsidRDefault="00614F6B">
            <w:pPr>
              <w:widowControl/>
              <w:jc w:val="center"/>
              <w:rPr>
                <w:kern w:val="0"/>
                <w:sz w:val="24"/>
                <w:szCs w:val="24"/>
              </w:rPr>
            </w:pPr>
          </w:p>
        </w:tc>
        <w:tc>
          <w:tcPr>
            <w:tcW w:w="715" w:type="dxa"/>
            <w:noWrap/>
            <w:vAlign w:val="center"/>
          </w:tcPr>
          <w:p w:rsidR="00614F6B" w:rsidRDefault="00614F6B">
            <w:pPr>
              <w:widowControl/>
              <w:jc w:val="center"/>
              <w:rPr>
                <w:kern w:val="0"/>
                <w:sz w:val="24"/>
                <w:szCs w:val="24"/>
              </w:rPr>
            </w:pPr>
          </w:p>
        </w:tc>
        <w:tc>
          <w:tcPr>
            <w:tcW w:w="1235" w:type="dxa"/>
            <w:noWrap/>
            <w:vAlign w:val="center"/>
          </w:tcPr>
          <w:p w:rsidR="00614F6B" w:rsidRDefault="00614F6B">
            <w:pPr>
              <w:widowControl/>
              <w:jc w:val="center"/>
              <w:rPr>
                <w:kern w:val="0"/>
                <w:sz w:val="24"/>
                <w:szCs w:val="18"/>
              </w:rPr>
            </w:pPr>
          </w:p>
        </w:tc>
        <w:tc>
          <w:tcPr>
            <w:tcW w:w="715" w:type="dxa"/>
            <w:noWrap/>
            <w:vAlign w:val="center"/>
          </w:tcPr>
          <w:p w:rsidR="00614F6B" w:rsidRDefault="00614F6B">
            <w:pPr>
              <w:widowControl/>
              <w:jc w:val="center"/>
              <w:rPr>
                <w:kern w:val="0"/>
                <w:sz w:val="24"/>
                <w:szCs w:val="24"/>
              </w:rPr>
            </w:pPr>
          </w:p>
        </w:tc>
        <w:tc>
          <w:tcPr>
            <w:tcW w:w="795" w:type="dxa"/>
            <w:noWrap/>
            <w:vAlign w:val="center"/>
          </w:tcPr>
          <w:p w:rsidR="00614F6B" w:rsidRDefault="00614F6B">
            <w:pPr>
              <w:widowControl/>
              <w:jc w:val="center"/>
              <w:rPr>
                <w:kern w:val="0"/>
                <w:sz w:val="24"/>
                <w:szCs w:val="24"/>
              </w:rPr>
            </w:pPr>
          </w:p>
        </w:tc>
        <w:tc>
          <w:tcPr>
            <w:tcW w:w="767" w:type="dxa"/>
            <w:noWrap/>
            <w:vAlign w:val="center"/>
          </w:tcPr>
          <w:p w:rsidR="00614F6B" w:rsidRDefault="00614F6B">
            <w:pPr>
              <w:widowControl/>
              <w:jc w:val="center"/>
              <w:rPr>
                <w:kern w:val="0"/>
                <w:sz w:val="24"/>
                <w:szCs w:val="24"/>
              </w:rPr>
            </w:pPr>
          </w:p>
        </w:tc>
        <w:tc>
          <w:tcPr>
            <w:tcW w:w="737" w:type="dxa"/>
            <w:noWrap/>
            <w:vAlign w:val="center"/>
          </w:tcPr>
          <w:p w:rsidR="00614F6B" w:rsidRDefault="00614F6B">
            <w:pPr>
              <w:widowControl/>
              <w:jc w:val="center"/>
              <w:rPr>
                <w:kern w:val="0"/>
                <w:sz w:val="24"/>
                <w:szCs w:val="24"/>
              </w:rPr>
            </w:pPr>
          </w:p>
        </w:tc>
      </w:tr>
      <w:tr w:rsidR="00614F6B">
        <w:trPr>
          <w:jc w:val="center"/>
        </w:trPr>
        <w:tc>
          <w:tcPr>
            <w:tcW w:w="813" w:type="dxa"/>
            <w:noWrap/>
            <w:vAlign w:val="center"/>
          </w:tcPr>
          <w:p w:rsidR="00614F6B" w:rsidRDefault="00614F6B">
            <w:pPr>
              <w:widowControl/>
              <w:jc w:val="center"/>
              <w:rPr>
                <w:kern w:val="0"/>
                <w:sz w:val="24"/>
                <w:szCs w:val="24"/>
              </w:rPr>
            </w:pPr>
          </w:p>
        </w:tc>
        <w:tc>
          <w:tcPr>
            <w:tcW w:w="1348" w:type="dxa"/>
            <w:noWrap/>
            <w:vAlign w:val="center"/>
          </w:tcPr>
          <w:p w:rsidR="00614F6B" w:rsidRDefault="00614F6B">
            <w:pPr>
              <w:widowControl/>
              <w:jc w:val="center"/>
              <w:rPr>
                <w:kern w:val="0"/>
                <w:sz w:val="24"/>
                <w:szCs w:val="24"/>
              </w:rPr>
            </w:pPr>
          </w:p>
        </w:tc>
        <w:tc>
          <w:tcPr>
            <w:tcW w:w="716" w:type="dxa"/>
            <w:noWrap/>
            <w:vAlign w:val="center"/>
          </w:tcPr>
          <w:p w:rsidR="00614F6B" w:rsidRDefault="00614F6B">
            <w:pPr>
              <w:widowControl/>
              <w:jc w:val="center"/>
              <w:rPr>
                <w:kern w:val="0"/>
                <w:sz w:val="24"/>
                <w:szCs w:val="24"/>
              </w:rPr>
            </w:pPr>
          </w:p>
        </w:tc>
        <w:tc>
          <w:tcPr>
            <w:tcW w:w="715" w:type="dxa"/>
            <w:noWrap/>
            <w:vAlign w:val="center"/>
          </w:tcPr>
          <w:p w:rsidR="00614F6B" w:rsidRDefault="00614F6B">
            <w:pPr>
              <w:widowControl/>
              <w:jc w:val="center"/>
              <w:rPr>
                <w:kern w:val="0"/>
                <w:sz w:val="24"/>
                <w:szCs w:val="24"/>
              </w:rPr>
            </w:pPr>
          </w:p>
        </w:tc>
        <w:tc>
          <w:tcPr>
            <w:tcW w:w="1230" w:type="dxa"/>
            <w:noWrap/>
            <w:vAlign w:val="center"/>
          </w:tcPr>
          <w:p w:rsidR="00614F6B" w:rsidRDefault="00614F6B">
            <w:pPr>
              <w:widowControl/>
              <w:jc w:val="center"/>
              <w:rPr>
                <w:kern w:val="0"/>
                <w:sz w:val="24"/>
                <w:szCs w:val="24"/>
              </w:rPr>
            </w:pPr>
          </w:p>
        </w:tc>
        <w:tc>
          <w:tcPr>
            <w:tcW w:w="715" w:type="dxa"/>
            <w:noWrap/>
            <w:vAlign w:val="center"/>
          </w:tcPr>
          <w:p w:rsidR="00614F6B" w:rsidRDefault="00614F6B">
            <w:pPr>
              <w:widowControl/>
              <w:jc w:val="center"/>
              <w:rPr>
                <w:kern w:val="0"/>
                <w:sz w:val="24"/>
                <w:szCs w:val="24"/>
              </w:rPr>
            </w:pPr>
          </w:p>
        </w:tc>
        <w:tc>
          <w:tcPr>
            <w:tcW w:w="1235" w:type="dxa"/>
            <w:noWrap/>
            <w:vAlign w:val="center"/>
          </w:tcPr>
          <w:p w:rsidR="00614F6B" w:rsidRDefault="00614F6B">
            <w:pPr>
              <w:widowControl/>
              <w:jc w:val="center"/>
              <w:rPr>
                <w:kern w:val="0"/>
                <w:sz w:val="24"/>
                <w:szCs w:val="24"/>
              </w:rPr>
            </w:pPr>
          </w:p>
        </w:tc>
        <w:tc>
          <w:tcPr>
            <w:tcW w:w="715" w:type="dxa"/>
            <w:noWrap/>
            <w:vAlign w:val="center"/>
          </w:tcPr>
          <w:p w:rsidR="00614F6B" w:rsidRDefault="00614F6B">
            <w:pPr>
              <w:widowControl/>
              <w:jc w:val="center"/>
              <w:rPr>
                <w:kern w:val="0"/>
                <w:sz w:val="24"/>
                <w:szCs w:val="24"/>
              </w:rPr>
            </w:pPr>
          </w:p>
        </w:tc>
        <w:tc>
          <w:tcPr>
            <w:tcW w:w="795" w:type="dxa"/>
            <w:noWrap/>
            <w:vAlign w:val="center"/>
          </w:tcPr>
          <w:p w:rsidR="00614F6B" w:rsidRDefault="00614F6B">
            <w:pPr>
              <w:widowControl/>
              <w:jc w:val="center"/>
              <w:rPr>
                <w:kern w:val="0"/>
                <w:sz w:val="24"/>
                <w:szCs w:val="24"/>
              </w:rPr>
            </w:pPr>
          </w:p>
        </w:tc>
        <w:tc>
          <w:tcPr>
            <w:tcW w:w="767" w:type="dxa"/>
            <w:noWrap/>
            <w:vAlign w:val="center"/>
          </w:tcPr>
          <w:p w:rsidR="00614F6B" w:rsidRDefault="00614F6B">
            <w:pPr>
              <w:widowControl/>
              <w:jc w:val="center"/>
              <w:rPr>
                <w:kern w:val="0"/>
                <w:sz w:val="24"/>
                <w:szCs w:val="24"/>
              </w:rPr>
            </w:pPr>
          </w:p>
        </w:tc>
        <w:tc>
          <w:tcPr>
            <w:tcW w:w="737" w:type="dxa"/>
            <w:noWrap/>
            <w:vAlign w:val="center"/>
          </w:tcPr>
          <w:p w:rsidR="00614F6B" w:rsidRDefault="00614F6B">
            <w:pPr>
              <w:widowControl/>
              <w:jc w:val="center"/>
              <w:rPr>
                <w:kern w:val="0"/>
                <w:sz w:val="24"/>
                <w:szCs w:val="24"/>
              </w:rPr>
            </w:pPr>
          </w:p>
        </w:tc>
      </w:tr>
      <w:tr w:rsidR="00614F6B">
        <w:trPr>
          <w:jc w:val="center"/>
        </w:trPr>
        <w:tc>
          <w:tcPr>
            <w:tcW w:w="813" w:type="dxa"/>
            <w:noWrap/>
            <w:vAlign w:val="center"/>
          </w:tcPr>
          <w:p w:rsidR="00614F6B" w:rsidRDefault="00614F6B">
            <w:pPr>
              <w:widowControl/>
              <w:jc w:val="center"/>
              <w:rPr>
                <w:kern w:val="0"/>
                <w:sz w:val="24"/>
                <w:szCs w:val="24"/>
              </w:rPr>
            </w:pPr>
          </w:p>
        </w:tc>
        <w:tc>
          <w:tcPr>
            <w:tcW w:w="1348" w:type="dxa"/>
            <w:noWrap/>
            <w:vAlign w:val="center"/>
          </w:tcPr>
          <w:p w:rsidR="00614F6B" w:rsidRDefault="00614F6B">
            <w:pPr>
              <w:widowControl/>
              <w:jc w:val="center"/>
              <w:rPr>
                <w:kern w:val="0"/>
                <w:sz w:val="24"/>
                <w:szCs w:val="24"/>
              </w:rPr>
            </w:pPr>
          </w:p>
        </w:tc>
        <w:tc>
          <w:tcPr>
            <w:tcW w:w="716" w:type="dxa"/>
            <w:noWrap/>
            <w:vAlign w:val="center"/>
          </w:tcPr>
          <w:p w:rsidR="00614F6B" w:rsidRDefault="00614F6B">
            <w:pPr>
              <w:widowControl/>
              <w:jc w:val="center"/>
              <w:rPr>
                <w:kern w:val="0"/>
                <w:sz w:val="24"/>
                <w:szCs w:val="24"/>
              </w:rPr>
            </w:pPr>
          </w:p>
        </w:tc>
        <w:tc>
          <w:tcPr>
            <w:tcW w:w="715" w:type="dxa"/>
            <w:noWrap/>
            <w:vAlign w:val="center"/>
          </w:tcPr>
          <w:p w:rsidR="00614F6B" w:rsidRDefault="00614F6B">
            <w:pPr>
              <w:widowControl/>
              <w:jc w:val="center"/>
              <w:rPr>
                <w:kern w:val="0"/>
                <w:sz w:val="24"/>
                <w:szCs w:val="24"/>
              </w:rPr>
            </w:pPr>
          </w:p>
        </w:tc>
        <w:tc>
          <w:tcPr>
            <w:tcW w:w="1230" w:type="dxa"/>
            <w:noWrap/>
            <w:vAlign w:val="center"/>
          </w:tcPr>
          <w:p w:rsidR="00614F6B" w:rsidRDefault="00614F6B">
            <w:pPr>
              <w:widowControl/>
              <w:jc w:val="center"/>
              <w:rPr>
                <w:kern w:val="0"/>
                <w:sz w:val="24"/>
                <w:szCs w:val="24"/>
              </w:rPr>
            </w:pPr>
          </w:p>
        </w:tc>
        <w:tc>
          <w:tcPr>
            <w:tcW w:w="715" w:type="dxa"/>
            <w:noWrap/>
            <w:vAlign w:val="center"/>
          </w:tcPr>
          <w:p w:rsidR="00614F6B" w:rsidRDefault="00614F6B">
            <w:pPr>
              <w:widowControl/>
              <w:jc w:val="center"/>
              <w:rPr>
                <w:kern w:val="0"/>
                <w:sz w:val="24"/>
                <w:szCs w:val="24"/>
              </w:rPr>
            </w:pPr>
          </w:p>
        </w:tc>
        <w:tc>
          <w:tcPr>
            <w:tcW w:w="1235" w:type="dxa"/>
            <w:noWrap/>
            <w:vAlign w:val="center"/>
          </w:tcPr>
          <w:p w:rsidR="00614F6B" w:rsidRDefault="00614F6B">
            <w:pPr>
              <w:widowControl/>
              <w:jc w:val="center"/>
              <w:rPr>
                <w:kern w:val="0"/>
                <w:sz w:val="24"/>
                <w:szCs w:val="24"/>
              </w:rPr>
            </w:pPr>
          </w:p>
        </w:tc>
        <w:tc>
          <w:tcPr>
            <w:tcW w:w="715" w:type="dxa"/>
            <w:noWrap/>
            <w:vAlign w:val="center"/>
          </w:tcPr>
          <w:p w:rsidR="00614F6B" w:rsidRDefault="00614F6B">
            <w:pPr>
              <w:widowControl/>
              <w:jc w:val="center"/>
              <w:rPr>
                <w:kern w:val="0"/>
                <w:sz w:val="24"/>
                <w:szCs w:val="24"/>
              </w:rPr>
            </w:pPr>
          </w:p>
        </w:tc>
        <w:tc>
          <w:tcPr>
            <w:tcW w:w="795" w:type="dxa"/>
            <w:noWrap/>
            <w:vAlign w:val="center"/>
          </w:tcPr>
          <w:p w:rsidR="00614F6B" w:rsidRDefault="00614F6B">
            <w:pPr>
              <w:widowControl/>
              <w:jc w:val="center"/>
              <w:rPr>
                <w:kern w:val="0"/>
                <w:sz w:val="24"/>
                <w:szCs w:val="24"/>
              </w:rPr>
            </w:pPr>
          </w:p>
        </w:tc>
        <w:tc>
          <w:tcPr>
            <w:tcW w:w="767" w:type="dxa"/>
            <w:noWrap/>
            <w:vAlign w:val="center"/>
          </w:tcPr>
          <w:p w:rsidR="00614F6B" w:rsidRDefault="00614F6B">
            <w:pPr>
              <w:widowControl/>
              <w:jc w:val="center"/>
              <w:rPr>
                <w:kern w:val="0"/>
                <w:sz w:val="24"/>
                <w:szCs w:val="24"/>
              </w:rPr>
            </w:pPr>
          </w:p>
        </w:tc>
        <w:tc>
          <w:tcPr>
            <w:tcW w:w="737" w:type="dxa"/>
            <w:noWrap/>
            <w:vAlign w:val="center"/>
          </w:tcPr>
          <w:p w:rsidR="00614F6B" w:rsidRDefault="00614F6B">
            <w:pPr>
              <w:widowControl/>
              <w:jc w:val="center"/>
              <w:rPr>
                <w:kern w:val="0"/>
                <w:sz w:val="24"/>
                <w:szCs w:val="24"/>
              </w:rPr>
            </w:pPr>
          </w:p>
        </w:tc>
      </w:tr>
      <w:tr w:rsidR="00614F6B">
        <w:trPr>
          <w:jc w:val="center"/>
        </w:trPr>
        <w:tc>
          <w:tcPr>
            <w:tcW w:w="813" w:type="dxa"/>
            <w:noWrap/>
            <w:vAlign w:val="center"/>
          </w:tcPr>
          <w:p w:rsidR="00614F6B" w:rsidRDefault="00614F6B">
            <w:pPr>
              <w:widowControl/>
              <w:jc w:val="center"/>
              <w:rPr>
                <w:kern w:val="0"/>
                <w:sz w:val="24"/>
                <w:szCs w:val="24"/>
              </w:rPr>
            </w:pPr>
          </w:p>
        </w:tc>
        <w:tc>
          <w:tcPr>
            <w:tcW w:w="1348" w:type="dxa"/>
            <w:noWrap/>
            <w:vAlign w:val="center"/>
          </w:tcPr>
          <w:p w:rsidR="00614F6B" w:rsidRDefault="00614F6B">
            <w:pPr>
              <w:widowControl/>
              <w:jc w:val="center"/>
              <w:rPr>
                <w:kern w:val="0"/>
                <w:sz w:val="24"/>
                <w:szCs w:val="24"/>
              </w:rPr>
            </w:pPr>
          </w:p>
        </w:tc>
        <w:tc>
          <w:tcPr>
            <w:tcW w:w="716" w:type="dxa"/>
            <w:noWrap/>
            <w:vAlign w:val="center"/>
          </w:tcPr>
          <w:p w:rsidR="00614F6B" w:rsidRDefault="00614F6B">
            <w:pPr>
              <w:widowControl/>
              <w:jc w:val="center"/>
              <w:rPr>
                <w:kern w:val="0"/>
                <w:sz w:val="24"/>
                <w:szCs w:val="24"/>
              </w:rPr>
            </w:pPr>
          </w:p>
        </w:tc>
        <w:tc>
          <w:tcPr>
            <w:tcW w:w="715" w:type="dxa"/>
            <w:noWrap/>
            <w:vAlign w:val="center"/>
          </w:tcPr>
          <w:p w:rsidR="00614F6B" w:rsidRDefault="00614F6B">
            <w:pPr>
              <w:widowControl/>
              <w:jc w:val="center"/>
              <w:rPr>
                <w:kern w:val="0"/>
                <w:sz w:val="24"/>
                <w:szCs w:val="24"/>
              </w:rPr>
            </w:pPr>
          </w:p>
        </w:tc>
        <w:tc>
          <w:tcPr>
            <w:tcW w:w="1230" w:type="dxa"/>
            <w:noWrap/>
            <w:vAlign w:val="center"/>
          </w:tcPr>
          <w:p w:rsidR="00614F6B" w:rsidRDefault="00614F6B">
            <w:pPr>
              <w:widowControl/>
              <w:jc w:val="center"/>
              <w:rPr>
                <w:kern w:val="0"/>
                <w:sz w:val="24"/>
                <w:szCs w:val="24"/>
              </w:rPr>
            </w:pPr>
          </w:p>
        </w:tc>
        <w:tc>
          <w:tcPr>
            <w:tcW w:w="715" w:type="dxa"/>
            <w:noWrap/>
            <w:vAlign w:val="center"/>
          </w:tcPr>
          <w:p w:rsidR="00614F6B" w:rsidRDefault="00614F6B">
            <w:pPr>
              <w:widowControl/>
              <w:jc w:val="center"/>
              <w:rPr>
                <w:kern w:val="0"/>
                <w:sz w:val="24"/>
                <w:szCs w:val="24"/>
              </w:rPr>
            </w:pPr>
          </w:p>
        </w:tc>
        <w:tc>
          <w:tcPr>
            <w:tcW w:w="1235" w:type="dxa"/>
            <w:noWrap/>
            <w:vAlign w:val="center"/>
          </w:tcPr>
          <w:p w:rsidR="00614F6B" w:rsidRDefault="00614F6B">
            <w:pPr>
              <w:widowControl/>
              <w:jc w:val="center"/>
              <w:rPr>
                <w:kern w:val="0"/>
                <w:sz w:val="24"/>
                <w:szCs w:val="24"/>
              </w:rPr>
            </w:pPr>
          </w:p>
        </w:tc>
        <w:tc>
          <w:tcPr>
            <w:tcW w:w="715" w:type="dxa"/>
            <w:noWrap/>
            <w:vAlign w:val="center"/>
          </w:tcPr>
          <w:p w:rsidR="00614F6B" w:rsidRDefault="00614F6B">
            <w:pPr>
              <w:widowControl/>
              <w:jc w:val="center"/>
              <w:rPr>
                <w:kern w:val="0"/>
                <w:sz w:val="24"/>
                <w:szCs w:val="24"/>
              </w:rPr>
            </w:pPr>
          </w:p>
        </w:tc>
        <w:tc>
          <w:tcPr>
            <w:tcW w:w="795" w:type="dxa"/>
            <w:noWrap/>
            <w:vAlign w:val="center"/>
          </w:tcPr>
          <w:p w:rsidR="00614F6B" w:rsidRDefault="00614F6B">
            <w:pPr>
              <w:widowControl/>
              <w:jc w:val="center"/>
              <w:rPr>
                <w:kern w:val="0"/>
                <w:sz w:val="24"/>
                <w:szCs w:val="24"/>
              </w:rPr>
            </w:pPr>
          </w:p>
        </w:tc>
        <w:tc>
          <w:tcPr>
            <w:tcW w:w="767" w:type="dxa"/>
            <w:noWrap/>
            <w:vAlign w:val="center"/>
          </w:tcPr>
          <w:p w:rsidR="00614F6B" w:rsidRDefault="00614F6B">
            <w:pPr>
              <w:widowControl/>
              <w:jc w:val="center"/>
              <w:rPr>
                <w:kern w:val="0"/>
                <w:sz w:val="24"/>
                <w:szCs w:val="24"/>
              </w:rPr>
            </w:pPr>
          </w:p>
        </w:tc>
        <w:tc>
          <w:tcPr>
            <w:tcW w:w="737" w:type="dxa"/>
            <w:noWrap/>
            <w:vAlign w:val="center"/>
          </w:tcPr>
          <w:p w:rsidR="00614F6B" w:rsidRDefault="00614F6B">
            <w:pPr>
              <w:widowControl/>
              <w:jc w:val="center"/>
              <w:rPr>
                <w:kern w:val="0"/>
                <w:sz w:val="24"/>
                <w:szCs w:val="24"/>
              </w:rPr>
            </w:pPr>
          </w:p>
        </w:tc>
      </w:tr>
    </w:tbl>
    <w:p w:rsidR="00614F6B" w:rsidRDefault="00614F6B">
      <w:pPr>
        <w:ind w:left="180"/>
        <w:rPr>
          <w:sz w:val="24"/>
        </w:rPr>
      </w:pPr>
    </w:p>
    <w:p w:rsidR="00614F6B" w:rsidRDefault="008E56BC">
      <w:pPr>
        <w:spacing w:line="360" w:lineRule="auto"/>
        <w:ind w:left="181"/>
        <w:rPr>
          <w:sz w:val="24"/>
          <w:szCs w:val="24"/>
        </w:rPr>
      </w:pPr>
      <w:r>
        <w:rPr>
          <w:rFonts w:hAnsiTheme="minorEastAsia"/>
          <w:sz w:val="24"/>
          <w:szCs w:val="24"/>
        </w:rPr>
        <w:t>注：</w:t>
      </w:r>
    </w:p>
    <w:p w:rsidR="00614F6B" w:rsidRDefault="008E56BC">
      <w:pPr>
        <w:spacing w:line="360" w:lineRule="auto"/>
        <w:ind w:left="181"/>
        <w:rPr>
          <w:sz w:val="24"/>
          <w:szCs w:val="24"/>
        </w:rPr>
      </w:pPr>
      <w:r>
        <w:rPr>
          <w:sz w:val="24"/>
          <w:szCs w:val="24"/>
        </w:rPr>
        <w:t xml:space="preserve">1. </w:t>
      </w:r>
      <w:r>
        <w:rPr>
          <w:rFonts w:hAnsiTheme="minorEastAsia"/>
          <w:sz w:val="24"/>
          <w:szCs w:val="24"/>
        </w:rPr>
        <w:t>商品属性应在</w:t>
      </w:r>
      <w:r>
        <w:rPr>
          <w:sz w:val="24"/>
          <w:szCs w:val="24"/>
        </w:rPr>
        <w:t>“</w:t>
      </w:r>
      <w:r>
        <w:rPr>
          <w:rFonts w:hAnsiTheme="minorEastAsia"/>
          <w:sz w:val="24"/>
          <w:szCs w:val="24"/>
        </w:rPr>
        <w:t>环保产品</w:t>
      </w:r>
      <w:r>
        <w:rPr>
          <w:sz w:val="24"/>
          <w:szCs w:val="24"/>
        </w:rPr>
        <w:t>”</w:t>
      </w:r>
      <w:r>
        <w:rPr>
          <w:rFonts w:hAnsiTheme="minorEastAsia"/>
          <w:sz w:val="24"/>
          <w:szCs w:val="24"/>
        </w:rPr>
        <w:t>、</w:t>
      </w:r>
      <w:r>
        <w:rPr>
          <w:sz w:val="24"/>
          <w:szCs w:val="24"/>
        </w:rPr>
        <w:t>“</w:t>
      </w:r>
      <w:r>
        <w:rPr>
          <w:rFonts w:hAnsiTheme="minorEastAsia"/>
          <w:sz w:val="24"/>
          <w:szCs w:val="24"/>
        </w:rPr>
        <w:t>节能、节水产品</w:t>
      </w:r>
      <w:r>
        <w:rPr>
          <w:sz w:val="24"/>
          <w:szCs w:val="24"/>
        </w:rPr>
        <w:t>”</w:t>
      </w:r>
      <w:r>
        <w:rPr>
          <w:rFonts w:hAnsiTheme="minorEastAsia"/>
          <w:sz w:val="24"/>
          <w:szCs w:val="24"/>
        </w:rPr>
        <w:t>、</w:t>
      </w:r>
      <w:r>
        <w:rPr>
          <w:sz w:val="24"/>
          <w:szCs w:val="24"/>
        </w:rPr>
        <w:t>“</w:t>
      </w:r>
      <w:r>
        <w:rPr>
          <w:rFonts w:hAnsiTheme="minorEastAsia"/>
          <w:sz w:val="24"/>
          <w:szCs w:val="24"/>
        </w:rPr>
        <w:t>自主知识产权产品</w:t>
      </w:r>
      <w:r>
        <w:rPr>
          <w:sz w:val="24"/>
          <w:szCs w:val="24"/>
        </w:rPr>
        <w:t>”</w:t>
      </w:r>
      <w:r>
        <w:rPr>
          <w:rFonts w:hAnsiTheme="minorEastAsia"/>
          <w:sz w:val="24"/>
          <w:szCs w:val="24"/>
        </w:rPr>
        <w:t>、</w:t>
      </w:r>
      <w:r>
        <w:rPr>
          <w:sz w:val="24"/>
          <w:szCs w:val="24"/>
        </w:rPr>
        <w:t>“</w:t>
      </w:r>
      <w:r>
        <w:rPr>
          <w:rFonts w:hAnsiTheme="minorEastAsia"/>
          <w:sz w:val="24"/>
          <w:szCs w:val="24"/>
        </w:rPr>
        <w:t>无</w:t>
      </w:r>
      <w:r>
        <w:rPr>
          <w:sz w:val="24"/>
          <w:szCs w:val="24"/>
        </w:rPr>
        <w:t>”</w:t>
      </w:r>
      <w:r>
        <w:rPr>
          <w:rFonts w:hAnsiTheme="minorEastAsia"/>
          <w:sz w:val="24"/>
          <w:szCs w:val="24"/>
        </w:rPr>
        <w:t>四个选择项中选择填写。</w:t>
      </w:r>
    </w:p>
    <w:p w:rsidR="00614F6B" w:rsidRDefault="008E56BC">
      <w:pPr>
        <w:spacing w:line="360" w:lineRule="auto"/>
        <w:ind w:left="181"/>
        <w:rPr>
          <w:sz w:val="24"/>
          <w:szCs w:val="24"/>
        </w:rPr>
      </w:pPr>
      <w:r>
        <w:rPr>
          <w:sz w:val="24"/>
          <w:szCs w:val="24"/>
        </w:rPr>
        <w:t xml:space="preserve">2. </w:t>
      </w:r>
      <w:r>
        <w:rPr>
          <w:rFonts w:hAnsiTheme="minorEastAsia"/>
          <w:sz w:val="24"/>
          <w:szCs w:val="24"/>
        </w:rPr>
        <w:t>开标分项一览表中应列明开标一览表中每项的分项内容。</w:t>
      </w:r>
    </w:p>
    <w:p w:rsidR="00614F6B" w:rsidRDefault="008E56BC">
      <w:pPr>
        <w:spacing w:line="360" w:lineRule="auto"/>
        <w:ind w:left="181"/>
        <w:rPr>
          <w:sz w:val="24"/>
          <w:szCs w:val="24"/>
        </w:rPr>
      </w:pPr>
      <w:r>
        <w:rPr>
          <w:rFonts w:hint="eastAsia"/>
          <w:sz w:val="24"/>
          <w:szCs w:val="24"/>
        </w:rPr>
        <w:t xml:space="preserve">3. </w:t>
      </w:r>
      <w:r>
        <w:rPr>
          <w:rFonts w:hAnsiTheme="minorEastAsia" w:hint="eastAsia"/>
          <w:sz w:val="24"/>
          <w:szCs w:val="24"/>
        </w:rPr>
        <w:t>如国产产品，产地精确到省级行政区域。如进口产品，产地精确到国家。</w:t>
      </w:r>
    </w:p>
    <w:p w:rsidR="00614F6B" w:rsidRDefault="00614F6B">
      <w:pPr>
        <w:spacing w:line="360" w:lineRule="auto"/>
        <w:ind w:left="181"/>
        <w:rPr>
          <w:sz w:val="24"/>
          <w:szCs w:val="24"/>
        </w:rPr>
      </w:pPr>
    </w:p>
    <w:p w:rsidR="00614F6B" w:rsidRDefault="008E56BC" w:rsidP="00207140">
      <w:pPr>
        <w:spacing w:line="360" w:lineRule="auto"/>
        <w:ind w:firstLineChars="1700" w:firstLine="3794"/>
        <w:rPr>
          <w:sz w:val="24"/>
        </w:rPr>
      </w:pPr>
      <w:r>
        <w:rPr>
          <w:rFonts w:hAnsiTheme="minorEastAsia"/>
          <w:sz w:val="24"/>
        </w:rPr>
        <w:t>投标人名称：</w:t>
      </w:r>
    </w:p>
    <w:p w:rsidR="00614F6B" w:rsidRDefault="008E56BC" w:rsidP="00207140">
      <w:pPr>
        <w:spacing w:line="360" w:lineRule="auto"/>
        <w:ind w:firstLineChars="1700" w:firstLine="3794"/>
        <w:rPr>
          <w:sz w:val="24"/>
        </w:rPr>
      </w:pPr>
      <w:r>
        <w:rPr>
          <w:rFonts w:hAnsiTheme="minorEastAsia"/>
          <w:sz w:val="24"/>
        </w:rPr>
        <w:t>日期：年月日</w:t>
      </w:r>
    </w:p>
    <w:p w:rsidR="00614F6B" w:rsidRDefault="008E56BC">
      <w:pPr>
        <w:widowControl/>
        <w:jc w:val="left"/>
        <w:rPr>
          <w:sz w:val="24"/>
        </w:rPr>
      </w:pPr>
      <w:r>
        <w:rPr>
          <w:sz w:val="24"/>
        </w:rPr>
        <w:br w:type="page"/>
      </w:r>
    </w:p>
    <w:p w:rsidR="00614F6B" w:rsidRDefault="008E56BC" w:rsidP="00207140">
      <w:pPr>
        <w:tabs>
          <w:tab w:val="left" w:pos="360"/>
        </w:tabs>
        <w:spacing w:afterLines="100" w:after="285" w:line="360" w:lineRule="auto"/>
        <w:ind w:firstLineChars="200" w:firstLine="446"/>
        <w:rPr>
          <w:sz w:val="24"/>
        </w:rPr>
      </w:pPr>
      <w:r>
        <w:rPr>
          <w:rFonts w:hAnsiTheme="minorEastAsia"/>
          <w:sz w:val="24"/>
        </w:rPr>
        <w:lastRenderedPageBreak/>
        <w:t>附件</w:t>
      </w:r>
      <w:r>
        <w:rPr>
          <w:rFonts w:hint="eastAsia"/>
          <w:sz w:val="24"/>
        </w:rPr>
        <w:t>6</w:t>
      </w:r>
      <w:r>
        <w:rPr>
          <w:sz w:val="24"/>
        </w:rPr>
        <w:t>-1</w:t>
      </w:r>
    </w:p>
    <w:p w:rsidR="00614F6B" w:rsidRDefault="008E56BC">
      <w:pPr>
        <w:autoSpaceDN w:val="0"/>
        <w:spacing w:line="360" w:lineRule="auto"/>
        <w:jc w:val="center"/>
        <w:rPr>
          <w:b/>
          <w:bCs/>
          <w:sz w:val="24"/>
        </w:rPr>
      </w:pPr>
      <w:r>
        <w:rPr>
          <w:rFonts w:hAnsiTheme="minorEastAsia"/>
          <w:b/>
          <w:bCs/>
          <w:sz w:val="24"/>
        </w:rPr>
        <w:t>商务要求点对点应答表</w:t>
      </w:r>
    </w:p>
    <w:p w:rsidR="00614F6B" w:rsidRDefault="00614F6B">
      <w:pPr>
        <w:spacing w:line="460" w:lineRule="exact"/>
        <w:rPr>
          <w:sz w:val="24"/>
        </w:rPr>
      </w:pPr>
    </w:p>
    <w:p w:rsidR="00614F6B" w:rsidRDefault="008E56BC">
      <w:pPr>
        <w:spacing w:line="460" w:lineRule="exact"/>
        <w:rPr>
          <w:sz w:val="24"/>
        </w:rPr>
      </w:pPr>
      <w:r>
        <w:rPr>
          <w:rFonts w:hAnsiTheme="minorEastAsia"/>
          <w:sz w:val="24"/>
        </w:rPr>
        <w:t>项目名称：</w:t>
      </w:r>
    </w:p>
    <w:p w:rsidR="00614F6B" w:rsidRDefault="008E56BC">
      <w:pPr>
        <w:spacing w:line="460" w:lineRule="exact"/>
        <w:rPr>
          <w:sz w:val="24"/>
        </w:rPr>
      </w:pPr>
      <w:r>
        <w:rPr>
          <w:rFonts w:hAnsiTheme="minorEastAsia"/>
          <w:sz w:val="24"/>
        </w:rPr>
        <w:t>项目编号：</w:t>
      </w:r>
    </w:p>
    <w:p w:rsidR="00614F6B" w:rsidRDefault="008E56BC">
      <w:pPr>
        <w:spacing w:line="460" w:lineRule="exact"/>
        <w:rPr>
          <w:sz w:val="24"/>
          <w:u w:val="single"/>
        </w:rPr>
      </w:pPr>
      <w:r>
        <w:rPr>
          <w:rFonts w:hAnsiTheme="minorEastAsia"/>
          <w:sz w:val="24"/>
        </w:rPr>
        <w:t>包号：</w:t>
      </w:r>
    </w:p>
    <w:p w:rsidR="00614F6B" w:rsidRDefault="00614F6B">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614F6B">
        <w:trPr>
          <w:jc w:val="center"/>
        </w:trPr>
        <w:tc>
          <w:tcPr>
            <w:tcW w:w="1080" w:type="dxa"/>
            <w:shd w:val="clear" w:color="auto" w:fill="auto"/>
            <w:vAlign w:val="center"/>
          </w:tcPr>
          <w:p w:rsidR="00614F6B" w:rsidRDefault="008E56BC">
            <w:pPr>
              <w:widowControl/>
              <w:snapToGrid w:val="0"/>
              <w:jc w:val="center"/>
              <w:rPr>
                <w:kern w:val="0"/>
                <w:sz w:val="24"/>
                <w:szCs w:val="21"/>
              </w:rPr>
            </w:pPr>
            <w:r>
              <w:rPr>
                <w:rFonts w:hAnsiTheme="minorEastAsia"/>
                <w:kern w:val="0"/>
                <w:sz w:val="24"/>
                <w:szCs w:val="21"/>
              </w:rPr>
              <w:t>序号</w:t>
            </w:r>
          </w:p>
        </w:tc>
        <w:tc>
          <w:tcPr>
            <w:tcW w:w="2500" w:type="dxa"/>
            <w:shd w:val="clear" w:color="auto" w:fill="auto"/>
            <w:vAlign w:val="center"/>
          </w:tcPr>
          <w:p w:rsidR="00614F6B" w:rsidRDefault="008E56BC">
            <w:pPr>
              <w:widowControl/>
              <w:snapToGrid w:val="0"/>
              <w:jc w:val="center"/>
              <w:rPr>
                <w:kern w:val="0"/>
                <w:sz w:val="24"/>
                <w:szCs w:val="21"/>
              </w:rPr>
            </w:pPr>
            <w:r>
              <w:rPr>
                <w:rFonts w:hAnsiTheme="minorEastAsia"/>
                <w:kern w:val="0"/>
                <w:sz w:val="24"/>
                <w:szCs w:val="21"/>
              </w:rPr>
              <w:t>招标要求</w:t>
            </w:r>
          </w:p>
        </w:tc>
        <w:tc>
          <w:tcPr>
            <w:tcW w:w="2680" w:type="dxa"/>
            <w:shd w:val="clear" w:color="auto" w:fill="auto"/>
            <w:vAlign w:val="center"/>
          </w:tcPr>
          <w:p w:rsidR="00614F6B" w:rsidRDefault="008E56BC">
            <w:pPr>
              <w:widowControl/>
              <w:snapToGrid w:val="0"/>
              <w:jc w:val="center"/>
              <w:rPr>
                <w:kern w:val="0"/>
                <w:sz w:val="24"/>
                <w:szCs w:val="21"/>
              </w:rPr>
            </w:pPr>
            <w:r>
              <w:rPr>
                <w:rFonts w:hAnsiTheme="minorEastAsia"/>
                <w:kern w:val="0"/>
                <w:sz w:val="24"/>
                <w:szCs w:val="21"/>
              </w:rPr>
              <w:t>投标应答</w:t>
            </w:r>
          </w:p>
        </w:tc>
        <w:tc>
          <w:tcPr>
            <w:tcW w:w="1979" w:type="dxa"/>
            <w:shd w:val="clear" w:color="auto" w:fill="auto"/>
            <w:vAlign w:val="center"/>
          </w:tcPr>
          <w:p w:rsidR="00614F6B" w:rsidRDefault="008E56BC">
            <w:pPr>
              <w:widowControl/>
              <w:snapToGrid w:val="0"/>
              <w:jc w:val="center"/>
              <w:rPr>
                <w:kern w:val="0"/>
                <w:sz w:val="24"/>
                <w:szCs w:val="21"/>
              </w:rPr>
            </w:pPr>
            <w:r>
              <w:rPr>
                <w:rFonts w:hAnsiTheme="minorEastAsia"/>
                <w:kern w:val="0"/>
                <w:sz w:val="24"/>
                <w:szCs w:val="21"/>
              </w:rPr>
              <w:t>偏离说明</w:t>
            </w:r>
          </w:p>
        </w:tc>
        <w:tc>
          <w:tcPr>
            <w:tcW w:w="1241" w:type="dxa"/>
            <w:shd w:val="clear" w:color="auto" w:fill="auto"/>
            <w:vAlign w:val="center"/>
          </w:tcPr>
          <w:p w:rsidR="00614F6B" w:rsidRDefault="008E56BC">
            <w:pPr>
              <w:widowControl/>
              <w:snapToGrid w:val="0"/>
              <w:jc w:val="center"/>
              <w:rPr>
                <w:kern w:val="0"/>
                <w:sz w:val="24"/>
                <w:szCs w:val="21"/>
              </w:rPr>
            </w:pPr>
            <w:r>
              <w:rPr>
                <w:rFonts w:hAnsiTheme="minorEastAsia"/>
                <w:kern w:val="0"/>
                <w:sz w:val="24"/>
                <w:szCs w:val="21"/>
              </w:rPr>
              <w:t>备注</w:t>
            </w:r>
          </w:p>
        </w:tc>
      </w:tr>
      <w:tr w:rsidR="00614F6B">
        <w:trPr>
          <w:jc w:val="center"/>
        </w:trPr>
        <w:tc>
          <w:tcPr>
            <w:tcW w:w="9480" w:type="dxa"/>
            <w:gridSpan w:val="5"/>
            <w:shd w:val="clear" w:color="auto" w:fill="auto"/>
            <w:vAlign w:val="center"/>
          </w:tcPr>
          <w:p w:rsidR="00614F6B" w:rsidRDefault="008E56BC">
            <w:pPr>
              <w:widowControl/>
              <w:snapToGrid w:val="0"/>
              <w:jc w:val="left"/>
              <w:rPr>
                <w:kern w:val="0"/>
                <w:sz w:val="24"/>
                <w:szCs w:val="21"/>
              </w:rPr>
            </w:pPr>
            <w:r>
              <w:rPr>
                <w:rFonts w:hAnsiTheme="minorEastAsia"/>
                <w:kern w:val="0"/>
                <w:sz w:val="24"/>
                <w:szCs w:val="21"/>
              </w:rPr>
              <w:t>（</w:t>
            </w:r>
            <w:r>
              <w:rPr>
                <w:rFonts w:hAnsiTheme="minorEastAsia" w:hint="eastAsia"/>
                <w:kern w:val="0"/>
                <w:sz w:val="24"/>
                <w:szCs w:val="21"/>
              </w:rPr>
              <w:t>一</w:t>
            </w:r>
            <w:r>
              <w:rPr>
                <w:rFonts w:hAnsiTheme="minorEastAsia"/>
                <w:kern w:val="0"/>
                <w:sz w:val="24"/>
                <w:szCs w:val="21"/>
              </w:rPr>
              <w:t>）报价要求</w:t>
            </w:r>
          </w:p>
        </w:tc>
      </w:tr>
      <w:tr w:rsidR="00614F6B">
        <w:trPr>
          <w:jc w:val="center"/>
        </w:trPr>
        <w:tc>
          <w:tcPr>
            <w:tcW w:w="1080" w:type="dxa"/>
            <w:shd w:val="clear" w:color="auto" w:fill="auto"/>
            <w:vAlign w:val="center"/>
          </w:tcPr>
          <w:p w:rsidR="00614F6B" w:rsidRDefault="00614F6B">
            <w:pPr>
              <w:widowControl/>
              <w:snapToGrid w:val="0"/>
              <w:jc w:val="center"/>
              <w:rPr>
                <w:kern w:val="0"/>
                <w:sz w:val="24"/>
                <w:szCs w:val="21"/>
              </w:rPr>
            </w:pPr>
          </w:p>
        </w:tc>
        <w:tc>
          <w:tcPr>
            <w:tcW w:w="2500" w:type="dxa"/>
            <w:shd w:val="clear" w:color="auto" w:fill="auto"/>
            <w:vAlign w:val="center"/>
          </w:tcPr>
          <w:p w:rsidR="00614F6B" w:rsidRDefault="00614F6B">
            <w:pPr>
              <w:widowControl/>
              <w:snapToGrid w:val="0"/>
              <w:jc w:val="left"/>
              <w:rPr>
                <w:kern w:val="0"/>
                <w:sz w:val="24"/>
                <w:szCs w:val="21"/>
              </w:rPr>
            </w:pPr>
          </w:p>
        </w:tc>
        <w:tc>
          <w:tcPr>
            <w:tcW w:w="2680" w:type="dxa"/>
            <w:shd w:val="clear" w:color="auto" w:fill="auto"/>
            <w:vAlign w:val="center"/>
          </w:tcPr>
          <w:p w:rsidR="00614F6B" w:rsidRDefault="00614F6B">
            <w:pPr>
              <w:widowControl/>
              <w:snapToGrid w:val="0"/>
              <w:jc w:val="left"/>
              <w:rPr>
                <w:kern w:val="0"/>
                <w:sz w:val="24"/>
                <w:szCs w:val="21"/>
              </w:rPr>
            </w:pPr>
          </w:p>
        </w:tc>
        <w:tc>
          <w:tcPr>
            <w:tcW w:w="1979" w:type="dxa"/>
            <w:shd w:val="clear" w:color="auto" w:fill="auto"/>
            <w:vAlign w:val="center"/>
          </w:tcPr>
          <w:p w:rsidR="00614F6B" w:rsidRDefault="00614F6B">
            <w:pPr>
              <w:widowControl/>
              <w:snapToGrid w:val="0"/>
              <w:jc w:val="left"/>
              <w:rPr>
                <w:kern w:val="0"/>
                <w:sz w:val="24"/>
                <w:szCs w:val="21"/>
              </w:rPr>
            </w:pPr>
          </w:p>
        </w:tc>
        <w:tc>
          <w:tcPr>
            <w:tcW w:w="1241" w:type="dxa"/>
            <w:shd w:val="clear" w:color="auto" w:fill="auto"/>
            <w:vAlign w:val="center"/>
          </w:tcPr>
          <w:p w:rsidR="00614F6B" w:rsidRDefault="00614F6B">
            <w:pPr>
              <w:widowControl/>
              <w:snapToGrid w:val="0"/>
              <w:jc w:val="left"/>
              <w:rPr>
                <w:kern w:val="0"/>
                <w:sz w:val="24"/>
                <w:szCs w:val="21"/>
              </w:rPr>
            </w:pPr>
          </w:p>
        </w:tc>
      </w:tr>
      <w:tr w:rsidR="00614F6B">
        <w:trPr>
          <w:jc w:val="center"/>
        </w:trPr>
        <w:tc>
          <w:tcPr>
            <w:tcW w:w="1080" w:type="dxa"/>
            <w:shd w:val="clear" w:color="auto" w:fill="auto"/>
            <w:vAlign w:val="center"/>
          </w:tcPr>
          <w:p w:rsidR="00614F6B" w:rsidRDefault="00614F6B">
            <w:pPr>
              <w:widowControl/>
              <w:snapToGrid w:val="0"/>
              <w:jc w:val="center"/>
              <w:rPr>
                <w:kern w:val="0"/>
                <w:sz w:val="24"/>
                <w:szCs w:val="21"/>
              </w:rPr>
            </w:pPr>
          </w:p>
        </w:tc>
        <w:tc>
          <w:tcPr>
            <w:tcW w:w="2500" w:type="dxa"/>
            <w:shd w:val="clear" w:color="auto" w:fill="auto"/>
            <w:vAlign w:val="center"/>
          </w:tcPr>
          <w:p w:rsidR="00614F6B" w:rsidRDefault="00614F6B">
            <w:pPr>
              <w:widowControl/>
              <w:snapToGrid w:val="0"/>
              <w:jc w:val="left"/>
              <w:rPr>
                <w:kern w:val="0"/>
                <w:sz w:val="24"/>
                <w:szCs w:val="21"/>
              </w:rPr>
            </w:pPr>
          </w:p>
        </w:tc>
        <w:tc>
          <w:tcPr>
            <w:tcW w:w="2680" w:type="dxa"/>
            <w:shd w:val="clear" w:color="auto" w:fill="auto"/>
            <w:vAlign w:val="center"/>
          </w:tcPr>
          <w:p w:rsidR="00614F6B" w:rsidRDefault="00614F6B">
            <w:pPr>
              <w:widowControl/>
              <w:snapToGrid w:val="0"/>
              <w:jc w:val="left"/>
              <w:rPr>
                <w:kern w:val="0"/>
                <w:sz w:val="24"/>
                <w:szCs w:val="21"/>
              </w:rPr>
            </w:pPr>
          </w:p>
        </w:tc>
        <w:tc>
          <w:tcPr>
            <w:tcW w:w="1979" w:type="dxa"/>
            <w:shd w:val="clear" w:color="auto" w:fill="auto"/>
            <w:vAlign w:val="center"/>
          </w:tcPr>
          <w:p w:rsidR="00614F6B" w:rsidRDefault="00614F6B">
            <w:pPr>
              <w:widowControl/>
              <w:snapToGrid w:val="0"/>
              <w:jc w:val="left"/>
              <w:rPr>
                <w:kern w:val="0"/>
                <w:sz w:val="24"/>
                <w:szCs w:val="21"/>
              </w:rPr>
            </w:pPr>
          </w:p>
        </w:tc>
        <w:tc>
          <w:tcPr>
            <w:tcW w:w="1241" w:type="dxa"/>
            <w:shd w:val="clear" w:color="auto" w:fill="auto"/>
            <w:vAlign w:val="center"/>
          </w:tcPr>
          <w:p w:rsidR="00614F6B" w:rsidRDefault="00614F6B">
            <w:pPr>
              <w:widowControl/>
              <w:snapToGrid w:val="0"/>
              <w:jc w:val="left"/>
              <w:rPr>
                <w:kern w:val="0"/>
                <w:sz w:val="24"/>
                <w:szCs w:val="21"/>
              </w:rPr>
            </w:pPr>
          </w:p>
        </w:tc>
      </w:tr>
      <w:tr w:rsidR="00614F6B">
        <w:trPr>
          <w:jc w:val="center"/>
        </w:trPr>
        <w:tc>
          <w:tcPr>
            <w:tcW w:w="9480" w:type="dxa"/>
            <w:gridSpan w:val="5"/>
            <w:shd w:val="clear" w:color="auto" w:fill="auto"/>
            <w:vAlign w:val="center"/>
          </w:tcPr>
          <w:p w:rsidR="00614F6B" w:rsidRDefault="008E56BC">
            <w:pPr>
              <w:widowControl/>
              <w:snapToGrid w:val="0"/>
              <w:jc w:val="left"/>
              <w:rPr>
                <w:kern w:val="0"/>
                <w:sz w:val="24"/>
                <w:szCs w:val="21"/>
              </w:rPr>
            </w:pPr>
            <w:r>
              <w:rPr>
                <w:rFonts w:hAnsiTheme="minorEastAsia" w:hint="eastAsia"/>
                <w:kern w:val="0"/>
                <w:sz w:val="24"/>
                <w:szCs w:val="21"/>
              </w:rPr>
              <w:t>（二）服务要求</w:t>
            </w:r>
          </w:p>
        </w:tc>
      </w:tr>
      <w:tr w:rsidR="00614F6B">
        <w:trPr>
          <w:jc w:val="center"/>
        </w:trPr>
        <w:tc>
          <w:tcPr>
            <w:tcW w:w="1080" w:type="dxa"/>
            <w:shd w:val="clear" w:color="auto" w:fill="auto"/>
            <w:vAlign w:val="center"/>
          </w:tcPr>
          <w:p w:rsidR="00614F6B" w:rsidRDefault="00614F6B">
            <w:pPr>
              <w:widowControl/>
              <w:snapToGrid w:val="0"/>
              <w:jc w:val="center"/>
              <w:rPr>
                <w:kern w:val="0"/>
                <w:sz w:val="24"/>
                <w:szCs w:val="21"/>
              </w:rPr>
            </w:pPr>
          </w:p>
        </w:tc>
        <w:tc>
          <w:tcPr>
            <w:tcW w:w="2500" w:type="dxa"/>
            <w:shd w:val="clear" w:color="auto" w:fill="auto"/>
            <w:vAlign w:val="center"/>
          </w:tcPr>
          <w:p w:rsidR="00614F6B" w:rsidRDefault="00614F6B">
            <w:pPr>
              <w:widowControl/>
              <w:snapToGrid w:val="0"/>
              <w:jc w:val="left"/>
              <w:rPr>
                <w:kern w:val="0"/>
                <w:sz w:val="24"/>
                <w:szCs w:val="21"/>
              </w:rPr>
            </w:pPr>
          </w:p>
        </w:tc>
        <w:tc>
          <w:tcPr>
            <w:tcW w:w="2680" w:type="dxa"/>
            <w:shd w:val="clear" w:color="auto" w:fill="auto"/>
            <w:vAlign w:val="center"/>
          </w:tcPr>
          <w:p w:rsidR="00614F6B" w:rsidRDefault="00614F6B">
            <w:pPr>
              <w:widowControl/>
              <w:snapToGrid w:val="0"/>
              <w:jc w:val="left"/>
              <w:rPr>
                <w:kern w:val="0"/>
                <w:sz w:val="24"/>
                <w:szCs w:val="21"/>
              </w:rPr>
            </w:pPr>
          </w:p>
        </w:tc>
        <w:tc>
          <w:tcPr>
            <w:tcW w:w="1979" w:type="dxa"/>
            <w:shd w:val="clear" w:color="auto" w:fill="auto"/>
            <w:vAlign w:val="center"/>
          </w:tcPr>
          <w:p w:rsidR="00614F6B" w:rsidRDefault="00614F6B">
            <w:pPr>
              <w:widowControl/>
              <w:snapToGrid w:val="0"/>
              <w:jc w:val="left"/>
              <w:rPr>
                <w:kern w:val="0"/>
                <w:sz w:val="24"/>
                <w:szCs w:val="21"/>
              </w:rPr>
            </w:pPr>
          </w:p>
        </w:tc>
        <w:tc>
          <w:tcPr>
            <w:tcW w:w="1241" w:type="dxa"/>
            <w:shd w:val="clear" w:color="auto" w:fill="auto"/>
            <w:vAlign w:val="center"/>
          </w:tcPr>
          <w:p w:rsidR="00614F6B" w:rsidRDefault="00614F6B">
            <w:pPr>
              <w:widowControl/>
              <w:snapToGrid w:val="0"/>
              <w:jc w:val="left"/>
              <w:rPr>
                <w:kern w:val="0"/>
                <w:sz w:val="24"/>
                <w:szCs w:val="21"/>
              </w:rPr>
            </w:pPr>
          </w:p>
        </w:tc>
      </w:tr>
      <w:tr w:rsidR="00614F6B">
        <w:trPr>
          <w:jc w:val="center"/>
        </w:trPr>
        <w:tc>
          <w:tcPr>
            <w:tcW w:w="1080" w:type="dxa"/>
            <w:shd w:val="clear" w:color="auto" w:fill="auto"/>
            <w:vAlign w:val="center"/>
          </w:tcPr>
          <w:p w:rsidR="00614F6B" w:rsidRDefault="00614F6B">
            <w:pPr>
              <w:widowControl/>
              <w:snapToGrid w:val="0"/>
              <w:jc w:val="center"/>
              <w:rPr>
                <w:kern w:val="0"/>
                <w:sz w:val="24"/>
                <w:szCs w:val="21"/>
              </w:rPr>
            </w:pPr>
          </w:p>
        </w:tc>
        <w:tc>
          <w:tcPr>
            <w:tcW w:w="2500" w:type="dxa"/>
            <w:shd w:val="clear" w:color="auto" w:fill="auto"/>
            <w:vAlign w:val="center"/>
          </w:tcPr>
          <w:p w:rsidR="00614F6B" w:rsidRDefault="00614F6B">
            <w:pPr>
              <w:widowControl/>
              <w:snapToGrid w:val="0"/>
              <w:jc w:val="left"/>
              <w:rPr>
                <w:kern w:val="0"/>
                <w:sz w:val="24"/>
                <w:szCs w:val="21"/>
              </w:rPr>
            </w:pPr>
          </w:p>
        </w:tc>
        <w:tc>
          <w:tcPr>
            <w:tcW w:w="2680" w:type="dxa"/>
            <w:shd w:val="clear" w:color="auto" w:fill="auto"/>
            <w:vAlign w:val="center"/>
          </w:tcPr>
          <w:p w:rsidR="00614F6B" w:rsidRDefault="00614F6B">
            <w:pPr>
              <w:widowControl/>
              <w:snapToGrid w:val="0"/>
              <w:jc w:val="left"/>
              <w:rPr>
                <w:kern w:val="0"/>
                <w:sz w:val="24"/>
                <w:szCs w:val="21"/>
              </w:rPr>
            </w:pPr>
          </w:p>
        </w:tc>
        <w:tc>
          <w:tcPr>
            <w:tcW w:w="1979" w:type="dxa"/>
            <w:shd w:val="clear" w:color="auto" w:fill="auto"/>
            <w:vAlign w:val="center"/>
          </w:tcPr>
          <w:p w:rsidR="00614F6B" w:rsidRDefault="00614F6B">
            <w:pPr>
              <w:widowControl/>
              <w:snapToGrid w:val="0"/>
              <w:jc w:val="left"/>
              <w:rPr>
                <w:kern w:val="0"/>
                <w:sz w:val="24"/>
                <w:szCs w:val="21"/>
              </w:rPr>
            </w:pPr>
          </w:p>
        </w:tc>
        <w:tc>
          <w:tcPr>
            <w:tcW w:w="1241" w:type="dxa"/>
            <w:shd w:val="clear" w:color="auto" w:fill="auto"/>
            <w:vAlign w:val="center"/>
          </w:tcPr>
          <w:p w:rsidR="00614F6B" w:rsidRDefault="00614F6B">
            <w:pPr>
              <w:widowControl/>
              <w:snapToGrid w:val="0"/>
              <w:jc w:val="left"/>
              <w:rPr>
                <w:kern w:val="0"/>
                <w:sz w:val="24"/>
                <w:szCs w:val="21"/>
              </w:rPr>
            </w:pPr>
          </w:p>
        </w:tc>
      </w:tr>
      <w:tr w:rsidR="00614F6B">
        <w:trPr>
          <w:jc w:val="center"/>
        </w:trPr>
        <w:tc>
          <w:tcPr>
            <w:tcW w:w="9480" w:type="dxa"/>
            <w:gridSpan w:val="5"/>
            <w:shd w:val="clear" w:color="auto" w:fill="auto"/>
            <w:vAlign w:val="center"/>
          </w:tcPr>
          <w:p w:rsidR="00614F6B" w:rsidRDefault="008E56BC">
            <w:pPr>
              <w:widowControl/>
              <w:snapToGrid w:val="0"/>
              <w:jc w:val="left"/>
              <w:rPr>
                <w:kern w:val="0"/>
                <w:sz w:val="24"/>
                <w:szCs w:val="21"/>
              </w:rPr>
            </w:pPr>
            <w:r>
              <w:rPr>
                <w:rFonts w:hAnsiTheme="minorEastAsia" w:hint="eastAsia"/>
                <w:kern w:val="0"/>
                <w:sz w:val="24"/>
                <w:szCs w:val="21"/>
              </w:rPr>
              <w:t>（三）交货要求</w:t>
            </w:r>
          </w:p>
        </w:tc>
      </w:tr>
      <w:tr w:rsidR="00614F6B">
        <w:trPr>
          <w:jc w:val="center"/>
        </w:trPr>
        <w:tc>
          <w:tcPr>
            <w:tcW w:w="1080" w:type="dxa"/>
            <w:shd w:val="clear" w:color="auto" w:fill="auto"/>
            <w:vAlign w:val="center"/>
          </w:tcPr>
          <w:p w:rsidR="00614F6B" w:rsidRDefault="00614F6B">
            <w:pPr>
              <w:widowControl/>
              <w:snapToGrid w:val="0"/>
              <w:jc w:val="center"/>
              <w:rPr>
                <w:kern w:val="0"/>
                <w:sz w:val="24"/>
                <w:szCs w:val="21"/>
              </w:rPr>
            </w:pPr>
          </w:p>
        </w:tc>
        <w:tc>
          <w:tcPr>
            <w:tcW w:w="2500" w:type="dxa"/>
            <w:shd w:val="clear" w:color="auto" w:fill="auto"/>
            <w:vAlign w:val="center"/>
          </w:tcPr>
          <w:p w:rsidR="00614F6B" w:rsidRDefault="00614F6B">
            <w:pPr>
              <w:widowControl/>
              <w:snapToGrid w:val="0"/>
              <w:jc w:val="left"/>
              <w:rPr>
                <w:kern w:val="0"/>
                <w:sz w:val="24"/>
                <w:szCs w:val="21"/>
              </w:rPr>
            </w:pPr>
          </w:p>
        </w:tc>
        <w:tc>
          <w:tcPr>
            <w:tcW w:w="2680" w:type="dxa"/>
            <w:shd w:val="clear" w:color="auto" w:fill="auto"/>
            <w:vAlign w:val="center"/>
          </w:tcPr>
          <w:p w:rsidR="00614F6B" w:rsidRDefault="00614F6B">
            <w:pPr>
              <w:widowControl/>
              <w:snapToGrid w:val="0"/>
              <w:jc w:val="left"/>
              <w:rPr>
                <w:kern w:val="0"/>
                <w:sz w:val="24"/>
                <w:szCs w:val="21"/>
              </w:rPr>
            </w:pPr>
          </w:p>
        </w:tc>
        <w:tc>
          <w:tcPr>
            <w:tcW w:w="1979" w:type="dxa"/>
            <w:shd w:val="clear" w:color="auto" w:fill="auto"/>
            <w:vAlign w:val="center"/>
          </w:tcPr>
          <w:p w:rsidR="00614F6B" w:rsidRDefault="00614F6B">
            <w:pPr>
              <w:widowControl/>
              <w:snapToGrid w:val="0"/>
              <w:jc w:val="left"/>
              <w:rPr>
                <w:kern w:val="0"/>
                <w:sz w:val="24"/>
                <w:szCs w:val="21"/>
              </w:rPr>
            </w:pPr>
          </w:p>
        </w:tc>
        <w:tc>
          <w:tcPr>
            <w:tcW w:w="1241" w:type="dxa"/>
            <w:shd w:val="clear" w:color="auto" w:fill="auto"/>
            <w:vAlign w:val="center"/>
          </w:tcPr>
          <w:p w:rsidR="00614F6B" w:rsidRDefault="00614F6B">
            <w:pPr>
              <w:widowControl/>
              <w:snapToGrid w:val="0"/>
              <w:jc w:val="left"/>
              <w:rPr>
                <w:kern w:val="0"/>
                <w:sz w:val="24"/>
                <w:szCs w:val="21"/>
              </w:rPr>
            </w:pPr>
          </w:p>
        </w:tc>
      </w:tr>
      <w:tr w:rsidR="00614F6B">
        <w:trPr>
          <w:jc w:val="center"/>
        </w:trPr>
        <w:tc>
          <w:tcPr>
            <w:tcW w:w="9480" w:type="dxa"/>
            <w:gridSpan w:val="5"/>
            <w:shd w:val="clear" w:color="auto" w:fill="auto"/>
            <w:vAlign w:val="center"/>
          </w:tcPr>
          <w:p w:rsidR="00614F6B" w:rsidRDefault="008E56BC">
            <w:pPr>
              <w:widowControl/>
              <w:snapToGrid w:val="0"/>
              <w:jc w:val="left"/>
              <w:rPr>
                <w:kern w:val="0"/>
                <w:sz w:val="24"/>
                <w:szCs w:val="21"/>
              </w:rPr>
            </w:pPr>
            <w:r>
              <w:rPr>
                <w:rFonts w:hAnsiTheme="minorEastAsia"/>
                <w:kern w:val="0"/>
                <w:sz w:val="24"/>
                <w:szCs w:val="21"/>
              </w:rPr>
              <w:t>（</w:t>
            </w:r>
            <w:r>
              <w:rPr>
                <w:rFonts w:hAnsiTheme="minorEastAsia" w:hint="eastAsia"/>
                <w:kern w:val="0"/>
                <w:sz w:val="24"/>
                <w:szCs w:val="21"/>
              </w:rPr>
              <w:t>四</w:t>
            </w:r>
            <w:r>
              <w:rPr>
                <w:rFonts w:hAnsiTheme="minorEastAsia"/>
                <w:kern w:val="0"/>
                <w:sz w:val="24"/>
                <w:szCs w:val="21"/>
              </w:rPr>
              <w:t>）付款方式</w:t>
            </w:r>
          </w:p>
        </w:tc>
      </w:tr>
      <w:tr w:rsidR="00614F6B">
        <w:trPr>
          <w:jc w:val="center"/>
        </w:trPr>
        <w:tc>
          <w:tcPr>
            <w:tcW w:w="1080" w:type="dxa"/>
            <w:shd w:val="clear" w:color="auto" w:fill="auto"/>
            <w:vAlign w:val="center"/>
          </w:tcPr>
          <w:p w:rsidR="00614F6B" w:rsidRDefault="00614F6B">
            <w:pPr>
              <w:widowControl/>
              <w:snapToGrid w:val="0"/>
              <w:jc w:val="center"/>
              <w:rPr>
                <w:kern w:val="0"/>
                <w:sz w:val="24"/>
                <w:szCs w:val="21"/>
              </w:rPr>
            </w:pPr>
          </w:p>
        </w:tc>
        <w:tc>
          <w:tcPr>
            <w:tcW w:w="2500" w:type="dxa"/>
            <w:shd w:val="clear" w:color="auto" w:fill="auto"/>
            <w:vAlign w:val="center"/>
          </w:tcPr>
          <w:p w:rsidR="00614F6B" w:rsidRDefault="00614F6B">
            <w:pPr>
              <w:widowControl/>
              <w:snapToGrid w:val="0"/>
              <w:jc w:val="left"/>
              <w:rPr>
                <w:kern w:val="0"/>
                <w:sz w:val="24"/>
                <w:szCs w:val="21"/>
              </w:rPr>
            </w:pPr>
          </w:p>
        </w:tc>
        <w:tc>
          <w:tcPr>
            <w:tcW w:w="2680" w:type="dxa"/>
            <w:shd w:val="clear" w:color="auto" w:fill="auto"/>
            <w:vAlign w:val="center"/>
          </w:tcPr>
          <w:p w:rsidR="00614F6B" w:rsidRDefault="00614F6B">
            <w:pPr>
              <w:widowControl/>
              <w:snapToGrid w:val="0"/>
              <w:jc w:val="left"/>
              <w:rPr>
                <w:kern w:val="0"/>
                <w:sz w:val="24"/>
                <w:szCs w:val="21"/>
              </w:rPr>
            </w:pPr>
          </w:p>
        </w:tc>
        <w:tc>
          <w:tcPr>
            <w:tcW w:w="1979" w:type="dxa"/>
            <w:shd w:val="clear" w:color="auto" w:fill="auto"/>
            <w:vAlign w:val="center"/>
          </w:tcPr>
          <w:p w:rsidR="00614F6B" w:rsidRDefault="00614F6B">
            <w:pPr>
              <w:widowControl/>
              <w:snapToGrid w:val="0"/>
              <w:jc w:val="left"/>
              <w:rPr>
                <w:kern w:val="0"/>
                <w:sz w:val="24"/>
                <w:szCs w:val="21"/>
              </w:rPr>
            </w:pPr>
          </w:p>
        </w:tc>
        <w:tc>
          <w:tcPr>
            <w:tcW w:w="1241" w:type="dxa"/>
            <w:shd w:val="clear" w:color="auto" w:fill="auto"/>
            <w:vAlign w:val="center"/>
          </w:tcPr>
          <w:p w:rsidR="00614F6B" w:rsidRDefault="00614F6B">
            <w:pPr>
              <w:widowControl/>
              <w:snapToGrid w:val="0"/>
              <w:jc w:val="left"/>
              <w:rPr>
                <w:kern w:val="0"/>
                <w:sz w:val="24"/>
                <w:szCs w:val="21"/>
              </w:rPr>
            </w:pPr>
          </w:p>
        </w:tc>
      </w:tr>
      <w:tr w:rsidR="00614F6B">
        <w:trPr>
          <w:jc w:val="center"/>
        </w:trPr>
        <w:tc>
          <w:tcPr>
            <w:tcW w:w="9480" w:type="dxa"/>
            <w:gridSpan w:val="5"/>
            <w:shd w:val="clear" w:color="auto" w:fill="auto"/>
            <w:vAlign w:val="center"/>
          </w:tcPr>
          <w:p w:rsidR="00614F6B" w:rsidRDefault="008E56BC">
            <w:pPr>
              <w:widowControl/>
              <w:snapToGrid w:val="0"/>
              <w:jc w:val="left"/>
              <w:rPr>
                <w:kern w:val="0"/>
                <w:sz w:val="24"/>
                <w:szCs w:val="21"/>
              </w:rPr>
            </w:pPr>
            <w:r>
              <w:rPr>
                <w:rFonts w:hAnsiTheme="minorEastAsia"/>
                <w:kern w:val="0"/>
                <w:sz w:val="24"/>
                <w:szCs w:val="21"/>
              </w:rPr>
              <w:t>（</w:t>
            </w:r>
            <w:r>
              <w:rPr>
                <w:rFonts w:hAnsiTheme="minorEastAsia" w:hint="eastAsia"/>
                <w:kern w:val="0"/>
                <w:sz w:val="24"/>
                <w:szCs w:val="21"/>
              </w:rPr>
              <w:t>五</w:t>
            </w:r>
            <w:r>
              <w:rPr>
                <w:rFonts w:hAnsiTheme="minorEastAsia"/>
                <w:kern w:val="0"/>
                <w:sz w:val="24"/>
                <w:szCs w:val="21"/>
              </w:rPr>
              <w:t>）投标保证金和履约保证金</w:t>
            </w:r>
          </w:p>
        </w:tc>
      </w:tr>
      <w:tr w:rsidR="00614F6B">
        <w:trPr>
          <w:jc w:val="center"/>
        </w:trPr>
        <w:tc>
          <w:tcPr>
            <w:tcW w:w="1080" w:type="dxa"/>
            <w:shd w:val="clear" w:color="auto" w:fill="auto"/>
            <w:vAlign w:val="center"/>
          </w:tcPr>
          <w:p w:rsidR="00614F6B" w:rsidRDefault="00614F6B">
            <w:pPr>
              <w:widowControl/>
              <w:snapToGrid w:val="0"/>
              <w:jc w:val="center"/>
              <w:rPr>
                <w:kern w:val="0"/>
                <w:sz w:val="24"/>
                <w:szCs w:val="21"/>
              </w:rPr>
            </w:pPr>
          </w:p>
        </w:tc>
        <w:tc>
          <w:tcPr>
            <w:tcW w:w="2500" w:type="dxa"/>
            <w:shd w:val="clear" w:color="auto" w:fill="auto"/>
            <w:vAlign w:val="center"/>
          </w:tcPr>
          <w:p w:rsidR="00614F6B" w:rsidRDefault="00614F6B">
            <w:pPr>
              <w:widowControl/>
              <w:snapToGrid w:val="0"/>
              <w:jc w:val="left"/>
              <w:rPr>
                <w:kern w:val="0"/>
                <w:sz w:val="24"/>
                <w:szCs w:val="21"/>
              </w:rPr>
            </w:pPr>
          </w:p>
        </w:tc>
        <w:tc>
          <w:tcPr>
            <w:tcW w:w="2680" w:type="dxa"/>
            <w:shd w:val="clear" w:color="auto" w:fill="auto"/>
            <w:vAlign w:val="center"/>
          </w:tcPr>
          <w:p w:rsidR="00614F6B" w:rsidRDefault="00614F6B">
            <w:pPr>
              <w:widowControl/>
              <w:snapToGrid w:val="0"/>
              <w:jc w:val="left"/>
              <w:rPr>
                <w:kern w:val="0"/>
                <w:sz w:val="24"/>
                <w:szCs w:val="21"/>
              </w:rPr>
            </w:pPr>
          </w:p>
        </w:tc>
        <w:tc>
          <w:tcPr>
            <w:tcW w:w="1979" w:type="dxa"/>
            <w:shd w:val="clear" w:color="auto" w:fill="auto"/>
            <w:vAlign w:val="center"/>
          </w:tcPr>
          <w:p w:rsidR="00614F6B" w:rsidRDefault="00614F6B">
            <w:pPr>
              <w:widowControl/>
              <w:snapToGrid w:val="0"/>
              <w:jc w:val="left"/>
              <w:rPr>
                <w:kern w:val="0"/>
                <w:sz w:val="24"/>
                <w:szCs w:val="21"/>
              </w:rPr>
            </w:pPr>
          </w:p>
        </w:tc>
        <w:tc>
          <w:tcPr>
            <w:tcW w:w="1241" w:type="dxa"/>
            <w:shd w:val="clear" w:color="auto" w:fill="auto"/>
            <w:vAlign w:val="center"/>
          </w:tcPr>
          <w:p w:rsidR="00614F6B" w:rsidRDefault="00614F6B">
            <w:pPr>
              <w:widowControl/>
              <w:snapToGrid w:val="0"/>
              <w:jc w:val="left"/>
              <w:rPr>
                <w:kern w:val="0"/>
                <w:sz w:val="24"/>
                <w:szCs w:val="21"/>
              </w:rPr>
            </w:pPr>
          </w:p>
        </w:tc>
      </w:tr>
      <w:tr w:rsidR="00614F6B">
        <w:trPr>
          <w:jc w:val="center"/>
        </w:trPr>
        <w:tc>
          <w:tcPr>
            <w:tcW w:w="9480" w:type="dxa"/>
            <w:gridSpan w:val="5"/>
            <w:shd w:val="clear" w:color="auto" w:fill="auto"/>
            <w:vAlign w:val="center"/>
          </w:tcPr>
          <w:p w:rsidR="00614F6B" w:rsidRDefault="008E56BC">
            <w:pPr>
              <w:widowControl/>
              <w:snapToGrid w:val="0"/>
              <w:jc w:val="left"/>
              <w:rPr>
                <w:kern w:val="0"/>
                <w:sz w:val="24"/>
                <w:szCs w:val="21"/>
              </w:rPr>
            </w:pPr>
            <w:r>
              <w:rPr>
                <w:rFonts w:hAnsiTheme="minorEastAsia" w:hint="eastAsia"/>
                <w:kern w:val="0"/>
                <w:sz w:val="24"/>
                <w:szCs w:val="21"/>
              </w:rPr>
              <w:t>（六）验收方法及标准</w:t>
            </w:r>
          </w:p>
        </w:tc>
      </w:tr>
      <w:tr w:rsidR="00614F6B">
        <w:trPr>
          <w:jc w:val="center"/>
        </w:trPr>
        <w:tc>
          <w:tcPr>
            <w:tcW w:w="1080" w:type="dxa"/>
            <w:shd w:val="clear" w:color="auto" w:fill="auto"/>
            <w:vAlign w:val="center"/>
          </w:tcPr>
          <w:p w:rsidR="00614F6B" w:rsidRDefault="00614F6B">
            <w:pPr>
              <w:widowControl/>
              <w:snapToGrid w:val="0"/>
              <w:jc w:val="center"/>
              <w:rPr>
                <w:kern w:val="0"/>
                <w:sz w:val="24"/>
                <w:szCs w:val="21"/>
              </w:rPr>
            </w:pPr>
          </w:p>
        </w:tc>
        <w:tc>
          <w:tcPr>
            <w:tcW w:w="2500" w:type="dxa"/>
            <w:shd w:val="clear" w:color="auto" w:fill="auto"/>
            <w:vAlign w:val="center"/>
          </w:tcPr>
          <w:p w:rsidR="00614F6B" w:rsidRDefault="00614F6B">
            <w:pPr>
              <w:widowControl/>
              <w:snapToGrid w:val="0"/>
              <w:jc w:val="left"/>
              <w:rPr>
                <w:kern w:val="0"/>
                <w:sz w:val="24"/>
                <w:szCs w:val="21"/>
              </w:rPr>
            </w:pPr>
          </w:p>
        </w:tc>
        <w:tc>
          <w:tcPr>
            <w:tcW w:w="2680" w:type="dxa"/>
            <w:shd w:val="clear" w:color="auto" w:fill="auto"/>
            <w:vAlign w:val="center"/>
          </w:tcPr>
          <w:p w:rsidR="00614F6B" w:rsidRDefault="00614F6B">
            <w:pPr>
              <w:widowControl/>
              <w:snapToGrid w:val="0"/>
              <w:jc w:val="left"/>
              <w:rPr>
                <w:kern w:val="0"/>
                <w:sz w:val="24"/>
                <w:szCs w:val="21"/>
              </w:rPr>
            </w:pPr>
          </w:p>
        </w:tc>
        <w:tc>
          <w:tcPr>
            <w:tcW w:w="1979" w:type="dxa"/>
            <w:shd w:val="clear" w:color="auto" w:fill="auto"/>
            <w:vAlign w:val="center"/>
          </w:tcPr>
          <w:p w:rsidR="00614F6B" w:rsidRDefault="00614F6B">
            <w:pPr>
              <w:widowControl/>
              <w:snapToGrid w:val="0"/>
              <w:jc w:val="left"/>
              <w:rPr>
                <w:kern w:val="0"/>
                <w:sz w:val="24"/>
                <w:szCs w:val="21"/>
              </w:rPr>
            </w:pPr>
          </w:p>
        </w:tc>
        <w:tc>
          <w:tcPr>
            <w:tcW w:w="1241" w:type="dxa"/>
            <w:shd w:val="clear" w:color="auto" w:fill="auto"/>
            <w:vAlign w:val="center"/>
          </w:tcPr>
          <w:p w:rsidR="00614F6B" w:rsidRDefault="00614F6B">
            <w:pPr>
              <w:widowControl/>
              <w:snapToGrid w:val="0"/>
              <w:jc w:val="left"/>
              <w:rPr>
                <w:kern w:val="0"/>
                <w:sz w:val="24"/>
                <w:szCs w:val="21"/>
              </w:rPr>
            </w:pPr>
          </w:p>
        </w:tc>
      </w:tr>
    </w:tbl>
    <w:p w:rsidR="00614F6B" w:rsidRDefault="008E56BC">
      <w:pPr>
        <w:spacing w:line="620" w:lineRule="exact"/>
        <w:rPr>
          <w:sz w:val="24"/>
        </w:rPr>
      </w:pPr>
      <w:r>
        <w:rPr>
          <w:rFonts w:hAnsiTheme="minorEastAsia"/>
          <w:sz w:val="24"/>
        </w:rPr>
        <w:t>注：</w:t>
      </w:r>
    </w:p>
    <w:p w:rsidR="00614F6B" w:rsidRDefault="008E56BC">
      <w:pPr>
        <w:spacing w:line="360" w:lineRule="auto"/>
        <w:rPr>
          <w:sz w:val="24"/>
        </w:rPr>
      </w:pPr>
      <w:r>
        <w:rPr>
          <w:sz w:val="24"/>
        </w:rPr>
        <w:t xml:space="preserve">1. </w:t>
      </w:r>
      <w:proofErr w:type="gramStart"/>
      <w:r>
        <w:rPr>
          <w:rFonts w:hAnsiTheme="minorEastAsia"/>
          <w:sz w:val="24"/>
        </w:rPr>
        <w:t>不</w:t>
      </w:r>
      <w:proofErr w:type="gramEnd"/>
      <w:r>
        <w:rPr>
          <w:rFonts w:hAnsiTheme="minorEastAsia"/>
          <w:sz w:val="24"/>
        </w:rPr>
        <w:t>如实填写偏离情况的投标文件将视为虚假材料。</w:t>
      </w:r>
    </w:p>
    <w:p w:rsidR="00614F6B" w:rsidRDefault="008E56BC">
      <w:pPr>
        <w:spacing w:line="360" w:lineRule="auto"/>
        <w:rPr>
          <w:sz w:val="24"/>
        </w:rPr>
      </w:pPr>
      <w:r>
        <w:rPr>
          <w:sz w:val="24"/>
        </w:rPr>
        <w:t xml:space="preserve">2. </w:t>
      </w:r>
      <w:r>
        <w:rPr>
          <w:rFonts w:hAnsiTheme="minorEastAsia"/>
          <w:sz w:val="24"/>
        </w:rPr>
        <w:t>招标要求指招标文件中规定的具体要求，投标</w:t>
      </w:r>
      <w:proofErr w:type="gramStart"/>
      <w:r>
        <w:rPr>
          <w:rFonts w:hAnsiTheme="minorEastAsia"/>
          <w:sz w:val="24"/>
        </w:rPr>
        <w:t>应答指</w:t>
      </w:r>
      <w:proofErr w:type="gramEnd"/>
      <w:r>
        <w:rPr>
          <w:rFonts w:hAnsiTheme="minorEastAsia" w:hint="eastAsia"/>
          <w:sz w:val="24"/>
        </w:rPr>
        <w:t>投标文件</w:t>
      </w:r>
      <w:r>
        <w:rPr>
          <w:rFonts w:hAnsiTheme="minorEastAsia"/>
          <w:sz w:val="24"/>
        </w:rPr>
        <w:t>的</w:t>
      </w:r>
      <w:r>
        <w:rPr>
          <w:rFonts w:hAnsiTheme="minorEastAsia" w:hint="eastAsia"/>
          <w:sz w:val="24"/>
        </w:rPr>
        <w:t>具体内容</w:t>
      </w:r>
      <w:r>
        <w:rPr>
          <w:rFonts w:hAnsiTheme="minorEastAsia"/>
          <w:sz w:val="24"/>
        </w:rPr>
        <w:t>。</w:t>
      </w:r>
    </w:p>
    <w:p w:rsidR="00614F6B" w:rsidRDefault="008E56BC">
      <w:pPr>
        <w:spacing w:line="360" w:lineRule="auto"/>
        <w:rPr>
          <w:sz w:val="24"/>
        </w:rPr>
      </w:pPr>
      <w:r>
        <w:rPr>
          <w:sz w:val="24"/>
        </w:rPr>
        <w:t xml:space="preserve">4. </w:t>
      </w:r>
      <w:r>
        <w:rPr>
          <w:rFonts w:hAnsiTheme="minorEastAsia"/>
          <w:sz w:val="24"/>
        </w:rPr>
        <w:t>偏离说明指招标要求与投标应答之间的不同之处。</w:t>
      </w:r>
    </w:p>
    <w:p w:rsidR="00614F6B" w:rsidRDefault="00614F6B">
      <w:pPr>
        <w:spacing w:line="360" w:lineRule="auto"/>
        <w:rPr>
          <w:sz w:val="24"/>
        </w:rPr>
      </w:pPr>
    </w:p>
    <w:p w:rsidR="00614F6B" w:rsidRDefault="008E56BC" w:rsidP="00207140">
      <w:pPr>
        <w:spacing w:line="360" w:lineRule="auto"/>
        <w:ind w:firstLineChars="1700" w:firstLine="3794"/>
        <w:rPr>
          <w:sz w:val="24"/>
        </w:rPr>
      </w:pPr>
      <w:r>
        <w:rPr>
          <w:rFonts w:hAnsiTheme="minorEastAsia"/>
          <w:sz w:val="24"/>
        </w:rPr>
        <w:t>投标人名称：</w:t>
      </w:r>
    </w:p>
    <w:p w:rsidR="00614F6B" w:rsidRDefault="008E56BC" w:rsidP="00207140">
      <w:pPr>
        <w:spacing w:line="360" w:lineRule="auto"/>
        <w:ind w:firstLineChars="1700" w:firstLine="3794"/>
        <w:rPr>
          <w:sz w:val="24"/>
        </w:rPr>
      </w:pPr>
      <w:r>
        <w:rPr>
          <w:rFonts w:hAnsiTheme="minorEastAsia"/>
          <w:sz w:val="24"/>
        </w:rPr>
        <w:t>日期：年月日</w:t>
      </w:r>
    </w:p>
    <w:p w:rsidR="00614F6B" w:rsidRDefault="008E56BC" w:rsidP="00207140">
      <w:pPr>
        <w:tabs>
          <w:tab w:val="left" w:pos="360"/>
        </w:tabs>
        <w:spacing w:afterLines="100" w:after="285" w:line="360" w:lineRule="auto"/>
        <w:ind w:firstLineChars="200" w:firstLine="446"/>
        <w:rPr>
          <w:sz w:val="24"/>
        </w:rPr>
      </w:pPr>
      <w:r>
        <w:rPr>
          <w:sz w:val="24"/>
        </w:rPr>
        <w:br w:type="page"/>
      </w:r>
      <w:r>
        <w:rPr>
          <w:rFonts w:hAnsiTheme="minorEastAsia"/>
          <w:sz w:val="24"/>
        </w:rPr>
        <w:lastRenderedPageBreak/>
        <w:t>附件</w:t>
      </w:r>
      <w:r>
        <w:rPr>
          <w:rFonts w:hint="eastAsia"/>
          <w:sz w:val="24"/>
        </w:rPr>
        <w:t>6</w:t>
      </w:r>
      <w:r>
        <w:rPr>
          <w:sz w:val="24"/>
        </w:rPr>
        <w:t>-2</w:t>
      </w:r>
    </w:p>
    <w:p w:rsidR="00614F6B" w:rsidRDefault="008E56BC">
      <w:pPr>
        <w:autoSpaceDN w:val="0"/>
        <w:spacing w:line="360" w:lineRule="auto"/>
        <w:jc w:val="center"/>
        <w:rPr>
          <w:b/>
          <w:bCs/>
          <w:sz w:val="24"/>
        </w:rPr>
      </w:pPr>
      <w:r>
        <w:rPr>
          <w:rFonts w:hAnsiTheme="minorEastAsia"/>
          <w:b/>
          <w:bCs/>
          <w:sz w:val="24"/>
        </w:rPr>
        <w:t>技术要求点对点应答表</w:t>
      </w:r>
    </w:p>
    <w:p w:rsidR="00614F6B" w:rsidRDefault="008E56BC">
      <w:pPr>
        <w:spacing w:line="460" w:lineRule="exact"/>
        <w:rPr>
          <w:sz w:val="24"/>
        </w:rPr>
      </w:pPr>
      <w:r>
        <w:rPr>
          <w:rFonts w:hAnsiTheme="minorEastAsia"/>
          <w:sz w:val="24"/>
        </w:rPr>
        <w:t>项目名称：</w:t>
      </w:r>
    </w:p>
    <w:p w:rsidR="00614F6B" w:rsidRDefault="008E56BC">
      <w:pPr>
        <w:spacing w:line="460" w:lineRule="exact"/>
        <w:rPr>
          <w:sz w:val="24"/>
        </w:rPr>
      </w:pPr>
      <w:r>
        <w:rPr>
          <w:rFonts w:hAnsiTheme="minorEastAsia"/>
          <w:sz w:val="24"/>
        </w:rPr>
        <w:t>项目编号：</w:t>
      </w:r>
    </w:p>
    <w:p w:rsidR="00614F6B" w:rsidRDefault="008E56BC">
      <w:pPr>
        <w:spacing w:line="460" w:lineRule="exact"/>
        <w:rPr>
          <w:sz w:val="24"/>
          <w:u w:val="single"/>
        </w:rPr>
      </w:pPr>
      <w:r>
        <w:rPr>
          <w:rFonts w:hAnsiTheme="minorEastAsia"/>
          <w:sz w:val="24"/>
        </w:rPr>
        <w:t>包号：</w:t>
      </w:r>
    </w:p>
    <w:p w:rsidR="00614F6B" w:rsidRDefault="00614F6B">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614F6B">
        <w:trPr>
          <w:tblHeader/>
          <w:jc w:val="center"/>
        </w:trPr>
        <w:tc>
          <w:tcPr>
            <w:tcW w:w="9807" w:type="dxa"/>
            <w:gridSpan w:val="7"/>
            <w:shd w:val="clear" w:color="auto" w:fill="auto"/>
            <w:vAlign w:val="center"/>
          </w:tcPr>
          <w:p w:rsidR="00614F6B" w:rsidRDefault="008E56BC">
            <w:pPr>
              <w:widowControl/>
              <w:snapToGrid w:val="0"/>
              <w:rPr>
                <w:b/>
                <w:kern w:val="0"/>
                <w:sz w:val="24"/>
                <w:szCs w:val="21"/>
              </w:rPr>
            </w:pPr>
            <w:r>
              <w:rPr>
                <w:rFonts w:hAnsiTheme="minorEastAsia" w:hint="eastAsia"/>
                <w:b/>
                <w:kern w:val="0"/>
                <w:sz w:val="24"/>
                <w:szCs w:val="21"/>
              </w:rPr>
              <w:t>招标文件第二部分技术要求</w:t>
            </w:r>
          </w:p>
        </w:tc>
      </w:tr>
      <w:tr w:rsidR="00614F6B">
        <w:trPr>
          <w:tblHeader/>
          <w:jc w:val="center"/>
        </w:trPr>
        <w:tc>
          <w:tcPr>
            <w:tcW w:w="843" w:type="dxa"/>
            <w:shd w:val="clear" w:color="auto" w:fill="auto"/>
            <w:vAlign w:val="center"/>
          </w:tcPr>
          <w:p w:rsidR="00614F6B" w:rsidRDefault="008E56BC">
            <w:pPr>
              <w:widowControl/>
              <w:snapToGrid w:val="0"/>
              <w:jc w:val="center"/>
              <w:rPr>
                <w:kern w:val="0"/>
                <w:sz w:val="24"/>
                <w:szCs w:val="21"/>
              </w:rPr>
            </w:pPr>
            <w:r>
              <w:rPr>
                <w:rFonts w:hAnsiTheme="minorEastAsia"/>
                <w:kern w:val="0"/>
                <w:sz w:val="24"/>
                <w:szCs w:val="21"/>
              </w:rPr>
              <w:t>序号</w:t>
            </w:r>
          </w:p>
        </w:tc>
        <w:tc>
          <w:tcPr>
            <w:tcW w:w="3680" w:type="dxa"/>
            <w:gridSpan w:val="3"/>
            <w:shd w:val="clear" w:color="auto" w:fill="auto"/>
            <w:vAlign w:val="center"/>
          </w:tcPr>
          <w:p w:rsidR="00614F6B" w:rsidRDefault="008E56BC">
            <w:pPr>
              <w:widowControl/>
              <w:snapToGrid w:val="0"/>
              <w:jc w:val="center"/>
              <w:rPr>
                <w:kern w:val="0"/>
                <w:sz w:val="24"/>
                <w:szCs w:val="21"/>
              </w:rPr>
            </w:pPr>
            <w:r>
              <w:rPr>
                <w:rFonts w:hAnsiTheme="minorEastAsia"/>
                <w:kern w:val="0"/>
                <w:sz w:val="24"/>
                <w:szCs w:val="21"/>
              </w:rPr>
              <w:t>招标要求</w:t>
            </w:r>
          </w:p>
        </w:tc>
        <w:tc>
          <w:tcPr>
            <w:tcW w:w="2680" w:type="dxa"/>
            <w:shd w:val="clear" w:color="auto" w:fill="auto"/>
            <w:vAlign w:val="center"/>
          </w:tcPr>
          <w:p w:rsidR="00614F6B" w:rsidRDefault="008E56BC">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rsidR="00614F6B" w:rsidRDefault="008E56BC">
            <w:pPr>
              <w:widowControl/>
              <w:snapToGrid w:val="0"/>
              <w:jc w:val="center"/>
              <w:rPr>
                <w:kern w:val="0"/>
                <w:sz w:val="24"/>
                <w:szCs w:val="21"/>
              </w:rPr>
            </w:pPr>
            <w:r>
              <w:rPr>
                <w:rFonts w:hAnsiTheme="minorEastAsia"/>
                <w:kern w:val="0"/>
                <w:sz w:val="24"/>
                <w:szCs w:val="21"/>
              </w:rPr>
              <w:t>偏离说明</w:t>
            </w:r>
          </w:p>
        </w:tc>
        <w:tc>
          <w:tcPr>
            <w:tcW w:w="1315" w:type="dxa"/>
            <w:shd w:val="clear" w:color="auto" w:fill="auto"/>
            <w:vAlign w:val="center"/>
          </w:tcPr>
          <w:p w:rsidR="00614F6B" w:rsidRDefault="008E56BC">
            <w:pPr>
              <w:widowControl/>
              <w:snapToGrid w:val="0"/>
              <w:jc w:val="center"/>
              <w:rPr>
                <w:kern w:val="0"/>
                <w:sz w:val="24"/>
                <w:szCs w:val="21"/>
              </w:rPr>
            </w:pPr>
            <w:r>
              <w:rPr>
                <w:rFonts w:hAnsiTheme="minorEastAsia"/>
                <w:kern w:val="0"/>
                <w:sz w:val="24"/>
                <w:szCs w:val="21"/>
              </w:rPr>
              <w:t>备注</w:t>
            </w:r>
          </w:p>
        </w:tc>
      </w:tr>
      <w:tr w:rsidR="00614F6B">
        <w:trPr>
          <w:jc w:val="center"/>
        </w:trPr>
        <w:tc>
          <w:tcPr>
            <w:tcW w:w="843" w:type="dxa"/>
            <w:shd w:val="clear" w:color="auto" w:fill="auto"/>
            <w:vAlign w:val="center"/>
          </w:tcPr>
          <w:p w:rsidR="00614F6B" w:rsidRDefault="008E56BC">
            <w:pPr>
              <w:widowControl/>
              <w:snapToGrid w:val="0"/>
              <w:jc w:val="center"/>
              <w:rPr>
                <w:kern w:val="0"/>
                <w:sz w:val="24"/>
                <w:szCs w:val="21"/>
              </w:rPr>
            </w:pPr>
            <w:r>
              <w:rPr>
                <w:kern w:val="0"/>
                <w:sz w:val="24"/>
                <w:szCs w:val="21"/>
              </w:rPr>
              <w:t>1</w:t>
            </w:r>
          </w:p>
        </w:tc>
        <w:tc>
          <w:tcPr>
            <w:tcW w:w="3680" w:type="dxa"/>
            <w:gridSpan w:val="3"/>
            <w:shd w:val="clear" w:color="auto" w:fill="auto"/>
            <w:vAlign w:val="center"/>
          </w:tcPr>
          <w:p w:rsidR="00614F6B" w:rsidRDefault="00614F6B">
            <w:pPr>
              <w:widowControl/>
              <w:snapToGrid w:val="0"/>
              <w:jc w:val="center"/>
              <w:rPr>
                <w:kern w:val="0"/>
                <w:sz w:val="24"/>
                <w:szCs w:val="21"/>
              </w:rPr>
            </w:pPr>
          </w:p>
        </w:tc>
        <w:tc>
          <w:tcPr>
            <w:tcW w:w="2680" w:type="dxa"/>
            <w:shd w:val="clear" w:color="auto" w:fill="auto"/>
            <w:vAlign w:val="center"/>
          </w:tcPr>
          <w:p w:rsidR="00614F6B" w:rsidRDefault="00614F6B">
            <w:pPr>
              <w:widowControl/>
              <w:snapToGrid w:val="0"/>
              <w:jc w:val="center"/>
              <w:rPr>
                <w:kern w:val="0"/>
                <w:sz w:val="24"/>
                <w:szCs w:val="21"/>
              </w:rPr>
            </w:pPr>
          </w:p>
        </w:tc>
        <w:tc>
          <w:tcPr>
            <w:tcW w:w="1289" w:type="dxa"/>
            <w:shd w:val="clear" w:color="auto" w:fill="auto"/>
            <w:vAlign w:val="center"/>
          </w:tcPr>
          <w:p w:rsidR="00614F6B" w:rsidRDefault="00614F6B">
            <w:pPr>
              <w:widowControl/>
              <w:snapToGrid w:val="0"/>
              <w:jc w:val="center"/>
              <w:rPr>
                <w:kern w:val="0"/>
                <w:sz w:val="24"/>
                <w:szCs w:val="21"/>
              </w:rPr>
            </w:pPr>
          </w:p>
        </w:tc>
        <w:tc>
          <w:tcPr>
            <w:tcW w:w="1315" w:type="dxa"/>
            <w:shd w:val="clear" w:color="auto" w:fill="auto"/>
            <w:vAlign w:val="center"/>
          </w:tcPr>
          <w:p w:rsidR="00614F6B" w:rsidRDefault="00614F6B">
            <w:pPr>
              <w:widowControl/>
              <w:snapToGrid w:val="0"/>
              <w:jc w:val="center"/>
              <w:rPr>
                <w:kern w:val="0"/>
                <w:sz w:val="24"/>
                <w:szCs w:val="21"/>
              </w:rPr>
            </w:pPr>
          </w:p>
        </w:tc>
      </w:tr>
      <w:tr w:rsidR="00614F6B">
        <w:trPr>
          <w:jc w:val="center"/>
        </w:trPr>
        <w:tc>
          <w:tcPr>
            <w:tcW w:w="843" w:type="dxa"/>
            <w:shd w:val="clear" w:color="auto" w:fill="auto"/>
            <w:vAlign w:val="center"/>
          </w:tcPr>
          <w:p w:rsidR="00614F6B" w:rsidRDefault="008E56BC">
            <w:pPr>
              <w:widowControl/>
              <w:snapToGrid w:val="0"/>
              <w:jc w:val="center"/>
              <w:rPr>
                <w:kern w:val="0"/>
                <w:sz w:val="24"/>
                <w:szCs w:val="21"/>
              </w:rPr>
            </w:pPr>
            <w:r>
              <w:rPr>
                <w:kern w:val="0"/>
                <w:sz w:val="24"/>
                <w:szCs w:val="21"/>
              </w:rPr>
              <w:t>2</w:t>
            </w:r>
          </w:p>
        </w:tc>
        <w:tc>
          <w:tcPr>
            <w:tcW w:w="3680" w:type="dxa"/>
            <w:gridSpan w:val="3"/>
            <w:shd w:val="clear" w:color="auto" w:fill="auto"/>
            <w:vAlign w:val="center"/>
          </w:tcPr>
          <w:p w:rsidR="00614F6B" w:rsidRDefault="00614F6B">
            <w:pPr>
              <w:widowControl/>
              <w:snapToGrid w:val="0"/>
              <w:jc w:val="center"/>
              <w:rPr>
                <w:kern w:val="0"/>
                <w:sz w:val="24"/>
                <w:szCs w:val="21"/>
              </w:rPr>
            </w:pPr>
          </w:p>
        </w:tc>
        <w:tc>
          <w:tcPr>
            <w:tcW w:w="2680" w:type="dxa"/>
            <w:shd w:val="clear" w:color="auto" w:fill="auto"/>
            <w:vAlign w:val="center"/>
          </w:tcPr>
          <w:p w:rsidR="00614F6B" w:rsidRDefault="00614F6B">
            <w:pPr>
              <w:widowControl/>
              <w:snapToGrid w:val="0"/>
              <w:jc w:val="center"/>
              <w:rPr>
                <w:kern w:val="0"/>
                <w:sz w:val="24"/>
                <w:szCs w:val="21"/>
              </w:rPr>
            </w:pPr>
          </w:p>
        </w:tc>
        <w:tc>
          <w:tcPr>
            <w:tcW w:w="1289" w:type="dxa"/>
            <w:shd w:val="clear" w:color="auto" w:fill="auto"/>
            <w:vAlign w:val="center"/>
          </w:tcPr>
          <w:p w:rsidR="00614F6B" w:rsidRDefault="00614F6B">
            <w:pPr>
              <w:widowControl/>
              <w:snapToGrid w:val="0"/>
              <w:jc w:val="center"/>
              <w:rPr>
                <w:kern w:val="0"/>
                <w:sz w:val="24"/>
                <w:szCs w:val="21"/>
              </w:rPr>
            </w:pPr>
          </w:p>
        </w:tc>
        <w:tc>
          <w:tcPr>
            <w:tcW w:w="1315" w:type="dxa"/>
            <w:shd w:val="clear" w:color="auto" w:fill="auto"/>
            <w:vAlign w:val="center"/>
          </w:tcPr>
          <w:p w:rsidR="00614F6B" w:rsidRDefault="00614F6B">
            <w:pPr>
              <w:widowControl/>
              <w:snapToGrid w:val="0"/>
              <w:jc w:val="center"/>
              <w:rPr>
                <w:kern w:val="0"/>
                <w:sz w:val="24"/>
                <w:szCs w:val="21"/>
              </w:rPr>
            </w:pPr>
          </w:p>
        </w:tc>
      </w:tr>
      <w:tr w:rsidR="00614F6B">
        <w:trPr>
          <w:jc w:val="center"/>
        </w:trPr>
        <w:tc>
          <w:tcPr>
            <w:tcW w:w="843" w:type="dxa"/>
            <w:shd w:val="clear" w:color="auto" w:fill="auto"/>
            <w:vAlign w:val="center"/>
          </w:tcPr>
          <w:p w:rsidR="00614F6B" w:rsidRDefault="008E56BC">
            <w:pPr>
              <w:widowControl/>
              <w:snapToGrid w:val="0"/>
              <w:jc w:val="center"/>
              <w:rPr>
                <w:kern w:val="0"/>
                <w:sz w:val="24"/>
                <w:szCs w:val="21"/>
              </w:rPr>
            </w:pPr>
            <w:r>
              <w:rPr>
                <w:kern w:val="0"/>
                <w:sz w:val="24"/>
                <w:szCs w:val="21"/>
              </w:rPr>
              <w:t>3</w:t>
            </w:r>
          </w:p>
        </w:tc>
        <w:tc>
          <w:tcPr>
            <w:tcW w:w="3680" w:type="dxa"/>
            <w:gridSpan w:val="3"/>
            <w:shd w:val="clear" w:color="auto" w:fill="auto"/>
            <w:vAlign w:val="center"/>
          </w:tcPr>
          <w:p w:rsidR="00614F6B" w:rsidRDefault="00614F6B">
            <w:pPr>
              <w:widowControl/>
              <w:snapToGrid w:val="0"/>
              <w:jc w:val="center"/>
              <w:rPr>
                <w:kern w:val="0"/>
                <w:sz w:val="24"/>
                <w:szCs w:val="21"/>
              </w:rPr>
            </w:pPr>
          </w:p>
        </w:tc>
        <w:tc>
          <w:tcPr>
            <w:tcW w:w="2680" w:type="dxa"/>
            <w:shd w:val="clear" w:color="auto" w:fill="auto"/>
            <w:vAlign w:val="center"/>
          </w:tcPr>
          <w:p w:rsidR="00614F6B" w:rsidRDefault="00614F6B">
            <w:pPr>
              <w:widowControl/>
              <w:snapToGrid w:val="0"/>
              <w:jc w:val="center"/>
              <w:rPr>
                <w:kern w:val="0"/>
                <w:sz w:val="24"/>
                <w:szCs w:val="21"/>
              </w:rPr>
            </w:pPr>
          </w:p>
        </w:tc>
        <w:tc>
          <w:tcPr>
            <w:tcW w:w="1289" w:type="dxa"/>
            <w:shd w:val="clear" w:color="auto" w:fill="auto"/>
            <w:vAlign w:val="center"/>
          </w:tcPr>
          <w:p w:rsidR="00614F6B" w:rsidRDefault="00614F6B">
            <w:pPr>
              <w:widowControl/>
              <w:snapToGrid w:val="0"/>
              <w:jc w:val="center"/>
              <w:rPr>
                <w:kern w:val="0"/>
                <w:sz w:val="24"/>
                <w:szCs w:val="21"/>
              </w:rPr>
            </w:pPr>
          </w:p>
        </w:tc>
        <w:tc>
          <w:tcPr>
            <w:tcW w:w="1315" w:type="dxa"/>
            <w:shd w:val="clear" w:color="auto" w:fill="auto"/>
            <w:vAlign w:val="center"/>
          </w:tcPr>
          <w:p w:rsidR="00614F6B" w:rsidRDefault="00614F6B">
            <w:pPr>
              <w:widowControl/>
              <w:snapToGrid w:val="0"/>
              <w:jc w:val="center"/>
              <w:rPr>
                <w:kern w:val="0"/>
                <w:sz w:val="24"/>
                <w:szCs w:val="21"/>
              </w:rPr>
            </w:pPr>
          </w:p>
        </w:tc>
      </w:tr>
      <w:tr w:rsidR="00614F6B">
        <w:trPr>
          <w:jc w:val="center"/>
        </w:trPr>
        <w:tc>
          <w:tcPr>
            <w:tcW w:w="843" w:type="dxa"/>
            <w:shd w:val="clear" w:color="auto" w:fill="auto"/>
            <w:vAlign w:val="center"/>
          </w:tcPr>
          <w:p w:rsidR="00614F6B" w:rsidRDefault="008E56BC">
            <w:pPr>
              <w:widowControl/>
              <w:snapToGrid w:val="0"/>
              <w:jc w:val="center"/>
              <w:rPr>
                <w:kern w:val="0"/>
                <w:sz w:val="24"/>
                <w:szCs w:val="21"/>
              </w:rPr>
            </w:pPr>
            <w:r>
              <w:rPr>
                <w:rFonts w:hint="eastAsia"/>
                <w:kern w:val="0"/>
                <w:sz w:val="24"/>
                <w:szCs w:val="21"/>
              </w:rPr>
              <w:t>…</w:t>
            </w:r>
          </w:p>
        </w:tc>
        <w:tc>
          <w:tcPr>
            <w:tcW w:w="3680" w:type="dxa"/>
            <w:gridSpan w:val="3"/>
            <w:shd w:val="clear" w:color="auto" w:fill="auto"/>
            <w:vAlign w:val="center"/>
          </w:tcPr>
          <w:p w:rsidR="00614F6B" w:rsidRDefault="00614F6B">
            <w:pPr>
              <w:widowControl/>
              <w:snapToGrid w:val="0"/>
              <w:jc w:val="center"/>
              <w:rPr>
                <w:kern w:val="0"/>
                <w:sz w:val="24"/>
                <w:szCs w:val="21"/>
              </w:rPr>
            </w:pPr>
          </w:p>
        </w:tc>
        <w:tc>
          <w:tcPr>
            <w:tcW w:w="2680" w:type="dxa"/>
            <w:shd w:val="clear" w:color="auto" w:fill="auto"/>
            <w:vAlign w:val="center"/>
          </w:tcPr>
          <w:p w:rsidR="00614F6B" w:rsidRDefault="00614F6B">
            <w:pPr>
              <w:widowControl/>
              <w:snapToGrid w:val="0"/>
              <w:jc w:val="center"/>
              <w:rPr>
                <w:kern w:val="0"/>
                <w:sz w:val="24"/>
                <w:szCs w:val="21"/>
              </w:rPr>
            </w:pPr>
          </w:p>
        </w:tc>
        <w:tc>
          <w:tcPr>
            <w:tcW w:w="1289" w:type="dxa"/>
            <w:shd w:val="clear" w:color="auto" w:fill="auto"/>
            <w:vAlign w:val="center"/>
          </w:tcPr>
          <w:p w:rsidR="00614F6B" w:rsidRDefault="00614F6B">
            <w:pPr>
              <w:widowControl/>
              <w:snapToGrid w:val="0"/>
              <w:jc w:val="center"/>
              <w:rPr>
                <w:kern w:val="0"/>
                <w:sz w:val="24"/>
                <w:szCs w:val="21"/>
              </w:rPr>
            </w:pPr>
          </w:p>
        </w:tc>
        <w:tc>
          <w:tcPr>
            <w:tcW w:w="1315" w:type="dxa"/>
            <w:shd w:val="clear" w:color="auto" w:fill="auto"/>
            <w:vAlign w:val="center"/>
          </w:tcPr>
          <w:p w:rsidR="00614F6B" w:rsidRDefault="00614F6B">
            <w:pPr>
              <w:widowControl/>
              <w:snapToGrid w:val="0"/>
              <w:jc w:val="center"/>
              <w:rPr>
                <w:kern w:val="0"/>
                <w:sz w:val="24"/>
                <w:szCs w:val="21"/>
              </w:rPr>
            </w:pPr>
          </w:p>
        </w:tc>
      </w:tr>
      <w:tr w:rsidR="00614F6B">
        <w:trPr>
          <w:jc w:val="center"/>
        </w:trPr>
        <w:tc>
          <w:tcPr>
            <w:tcW w:w="9807" w:type="dxa"/>
            <w:gridSpan w:val="7"/>
            <w:shd w:val="clear" w:color="auto" w:fill="auto"/>
            <w:vAlign w:val="center"/>
          </w:tcPr>
          <w:p w:rsidR="00614F6B" w:rsidRDefault="008E56BC">
            <w:pPr>
              <w:widowControl/>
              <w:snapToGrid w:val="0"/>
              <w:rPr>
                <w:b/>
                <w:kern w:val="0"/>
                <w:sz w:val="24"/>
                <w:szCs w:val="21"/>
              </w:rPr>
            </w:pPr>
            <w:r>
              <w:rPr>
                <w:rFonts w:hAnsiTheme="minorEastAsia"/>
                <w:b/>
                <w:kern w:val="0"/>
                <w:sz w:val="24"/>
                <w:szCs w:val="21"/>
              </w:rPr>
              <w:t>项目需求书（项目需求书要求须逐条应答）</w:t>
            </w:r>
          </w:p>
        </w:tc>
      </w:tr>
      <w:tr w:rsidR="00614F6B">
        <w:trPr>
          <w:jc w:val="center"/>
        </w:trPr>
        <w:tc>
          <w:tcPr>
            <w:tcW w:w="843" w:type="dxa"/>
            <w:shd w:val="clear" w:color="auto" w:fill="auto"/>
            <w:vAlign w:val="center"/>
          </w:tcPr>
          <w:p w:rsidR="00614F6B" w:rsidRDefault="008E56BC">
            <w:pPr>
              <w:widowControl/>
              <w:snapToGrid w:val="0"/>
              <w:jc w:val="center"/>
              <w:rPr>
                <w:kern w:val="0"/>
                <w:sz w:val="24"/>
                <w:szCs w:val="21"/>
              </w:rPr>
            </w:pPr>
            <w:r>
              <w:rPr>
                <w:rFonts w:hAnsiTheme="minorEastAsia"/>
                <w:kern w:val="0"/>
                <w:sz w:val="24"/>
                <w:szCs w:val="21"/>
              </w:rPr>
              <w:t>序号</w:t>
            </w:r>
          </w:p>
        </w:tc>
        <w:tc>
          <w:tcPr>
            <w:tcW w:w="1039" w:type="dxa"/>
            <w:shd w:val="clear" w:color="auto" w:fill="auto"/>
            <w:vAlign w:val="center"/>
          </w:tcPr>
          <w:p w:rsidR="00614F6B" w:rsidRDefault="008E56BC">
            <w:pPr>
              <w:widowControl/>
              <w:snapToGrid w:val="0"/>
              <w:jc w:val="center"/>
              <w:rPr>
                <w:kern w:val="0"/>
                <w:sz w:val="24"/>
                <w:szCs w:val="21"/>
              </w:rPr>
            </w:pPr>
            <w:r>
              <w:rPr>
                <w:rFonts w:hAnsiTheme="minorEastAsia" w:hint="eastAsia"/>
                <w:kern w:val="0"/>
                <w:sz w:val="24"/>
                <w:szCs w:val="21"/>
              </w:rPr>
              <w:t>采购项名称</w:t>
            </w:r>
          </w:p>
        </w:tc>
        <w:tc>
          <w:tcPr>
            <w:tcW w:w="851" w:type="dxa"/>
            <w:shd w:val="clear" w:color="auto" w:fill="auto"/>
            <w:vAlign w:val="center"/>
          </w:tcPr>
          <w:p w:rsidR="00614F6B" w:rsidRDefault="008E56BC">
            <w:pPr>
              <w:snapToGrid w:val="0"/>
              <w:jc w:val="center"/>
              <w:rPr>
                <w:rFonts w:cs="宋体"/>
                <w:kern w:val="0"/>
                <w:sz w:val="24"/>
              </w:rPr>
            </w:pPr>
            <w:r>
              <w:rPr>
                <w:rFonts w:hAnsiTheme="minorEastAsia" w:cs="宋体" w:hint="eastAsia"/>
                <w:kern w:val="0"/>
                <w:sz w:val="24"/>
              </w:rPr>
              <w:t>条款</w:t>
            </w:r>
          </w:p>
          <w:p w:rsidR="00614F6B" w:rsidRDefault="008E56BC">
            <w:pPr>
              <w:snapToGrid w:val="0"/>
              <w:jc w:val="center"/>
              <w:rPr>
                <w:kern w:val="0"/>
                <w:sz w:val="24"/>
                <w:szCs w:val="21"/>
              </w:rPr>
            </w:pPr>
            <w:r>
              <w:rPr>
                <w:rFonts w:hAnsiTheme="minorEastAsia" w:cs="宋体" w:hint="eastAsia"/>
                <w:kern w:val="0"/>
                <w:sz w:val="24"/>
              </w:rPr>
              <w:t>序号</w:t>
            </w:r>
          </w:p>
        </w:tc>
        <w:tc>
          <w:tcPr>
            <w:tcW w:w="1790" w:type="dxa"/>
            <w:shd w:val="clear" w:color="auto" w:fill="auto"/>
            <w:vAlign w:val="center"/>
          </w:tcPr>
          <w:p w:rsidR="00614F6B" w:rsidRDefault="008E56BC">
            <w:pPr>
              <w:snapToGrid w:val="0"/>
              <w:jc w:val="center"/>
              <w:rPr>
                <w:kern w:val="0"/>
                <w:sz w:val="24"/>
                <w:szCs w:val="21"/>
              </w:rPr>
            </w:pPr>
            <w:r>
              <w:rPr>
                <w:rFonts w:hAnsiTheme="minorEastAsia"/>
                <w:kern w:val="0"/>
                <w:sz w:val="24"/>
                <w:szCs w:val="21"/>
              </w:rPr>
              <w:t>招标要求</w:t>
            </w:r>
          </w:p>
        </w:tc>
        <w:tc>
          <w:tcPr>
            <w:tcW w:w="2680" w:type="dxa"/>
            <w:shd w:val="clear" w:color="auto" w:fill="auto"/>
            <w:vAlign w:val="center"/>
          </w:tcPr>
          <w:p w:rsidR="00614F6B" w:rsidRDefault="008E56BC">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rsidR="00614F6B" w:rsidRDefault="008E56BC">
            <w:pPr>
              <w:widowControl/>
              <w:snapToGrid w:val="0"/>
              <w:jc w:val="center"/>
              <w:rPr>
                <w:kern w:val="0"/>
                <w:sz w:val="24"/>
                <w:szCs w:val="21"/>
              </w:rPr>
            </w:pPr>
            <w:r>
              <w:rPr>
                <w:rFonts w:hAnsiTheme="minorEastAsia"/>
                <w:kern w:val="0"/>
                <w:sz w:val="24"/>
                <w:szCs w:val="21"/>
              </w:rPr>
              <w:t>偏离</w:t>
            </w:r>
          </w:p>
          <w:p w:rsidR="00614F6B" w:rsidRDefault="008E56BC">
            <w:pPr>
              <w:widowControl/>
              <w:snapToGrid w:val="0"/>
              <w:jc w:val="center"/>
              <w:rPr>
                <w:kern w:val="0"/>
                <w:sz w:val="24"/>
                <w:szCs w:val="21"/>
              </w:rPr>
            </w:pPr>
            <w:r>
              <w:rPr>
                <w:rFonts w:hAnsiTheme="minorEastAsia"/>
                <w:kern w:val="0"/>
                <w:sz w:val="24"/>
                <w:szCs w:val="21"/>
              </w:rPr>
              <w:t>说明</w:t>
            </w:r>
          </w:p>
        </w:tc>
        <w:tc>
          <w:tcPr>
            <w:tcW w:w="1315" w:type="dxa"/>
            <w:shd w:val="clear" w:color="auto" w:fill="auto"/>
            <w:vAlign w:val="center"/>
          </w:tcPr>
          <w:p w:rsidR="00614F6B" w:rsidRDefault="008E56BC">
            <w:pPr>
              <w:widowControl/>
              <w:snapToGrid w:val="0"/>
              <w:jc w:val="center"/>
              <w:rPr>
                <w:kern w:val="0"/>
                <w:sz w:val="24"/>
                <w:szCs w:val="21"/>
              </w:rPr>
            </w:pPr>
            <w:r>
              <w:rPr>
                <w:rFonts w:hAnsiTheme="minorEastAsia" w:hint="eastAsia"/>
                <w:kern w:val="0"/>
                <w:sz w:val="24"/>
                <w:szCs w:val="21"/>
              </w:rPr>
              <w:t>技术支撑材料所在页码</w:t>
            </w:r>
          </w:p>
        </w:tc>
      </w:tr>
      <w:tr w:rsidR="00614F6B">
        <w:trPr>
          <w:jc w:val="center"/>
        </w:trPr>
        <w:tc>
          <w:tcPr>
            <w:tcW w:w="843" w:type="dxa"/>
            <w:shd w:val="clear" w:color="auto" w:fill="auto"/>
            <w:vAlign w:val="center"/>
          </w:tcPr>
          <w:p w:rsidR="00614F6B" w:rsidRDefault="00614F6B">
            <w:pPr>
              <w:widowControl/>
              <w:snapToGrid w:val="0"/>
              <w:jc w:val="center"/>
              <w:rPr>
                <w:kern w:val="0"/>
                <w:sz w:val="24"/>
                <w:szCs w:val="21"/>
              </w:rPr>
            </w:pPr>
          </w:p>
        </w:tc>
        <w:tc>
          <w:tcPr>
            <w:tcW w:w="1039" w:type="dxa"/>
            <w:shd w:val="clear" w:color="auto" w:fill="auto"/>
            <w:vAlign w:val="center"/>
          </w:tcPr>
          <w:p w:rsidR="00614F6B" w:rsidRDefault="00614F6B">
            <w:pPr>
              <w:widowControl/>
              <w:snapToGrid w:val="0"/>
              <w:jc w:val="center"/>
              <w:rPr>
                <w:kern w:val="0"/>
                <w:sz w:val="24"/>
                <w:szCs w:val="21"/>
              </w:rPr>
            </w:pPr>
          </w:p>
        </w:tc>
        <w:tc>
          <w:tcPr>
            <w:tcW w:w="851" w:type="dxa"/>
            <w:shd w:val="clear" w:color="auto" w:fill="auto"/>
            <w:vAlign w:val="center"/>
          </w:tcPr>
          <w:p w:rsidR="00614F6B" w:rsidRDefault="00614F6B">
            <w:pPr>
              <w:widowControl/>
              <w:snapToGrid w:val="0"/>
              <w:jc w:val="center"/>
              <w:rPr>
                <w:kern w:val="0"/>
                <w:sz w:val="24"/>
                <w:szCs w:val="21"/>
              </w:rPr>
            </w:pPr>
          </w:p>
        </w:tc>
        <w:tc>
          <w:tcPr>
            <w:tcW w:w="1790" w:type="dxa"/>
            <w:shd w:val="clear" w:color="auto" w:fill="auto"/>
            <w:vAlign w:val="center"/>
          </w:tcPr>
          <w:p w:rsidR="00614F6B" w:rsidRDefault="00614F6B">
            <w:pPr>
              <w:widowControl/>
              <w:snapToGrid w:val="0"/>
              <w:jc w:val="center"/>
              <w:rPr>
                <w:kern w:val="0"/>
                <w:sz w:val="24"/>
                <w:szCs w:val="21"/>
              </w:rPr>
            </w:pPr>
          </w:p>
        </w:tc>
        <w:tc>
          <w:tcPr>
            <w:tcW w:w="2680" w:type="dxa"/>
            <w:shd w:val="clear" w:color="auto" w:fill="auto"/>
            <w:vAlign w:val="center"/>
          </w:tcPr>
          <w:p w:rsidR="00614F6B" w:rsidRDefault="00614F6B">
            <w:pPr>
              <w:widowControl/>
              <w:snapToGrid w:val="0"/>
              <w:jc w:val="center"/>
              <w:rPr>
                <w:kern w:val="0"/>
                <w:sz w:val="24"/>
                <w:szCs w:val="21"/>
              </w:rPr>
            </w:pPr>
          </w:p>
        </w:tc>
        <w:tc>
          <w:tcPr>
            <w:tcW w:w="1289" w:type="dxa"/>
            <w:shd w:val="clear" w:color="auto" w:fill="auto"/>
            <w:vAlign w:val="center"/>
          </w:tcPr>
          <w:p w:rsidR="00614F6B" w:rsidRDefault="00614F6B">
            <w:pPr>
              <w:widowControl/>
              <w:snapToGrid w:val="0"/>
              <w:jc w:val="center"/>
              <w:rPr>
                <w:kern w:val="0"/>
                <w:sz w:val="24"/>
                <w:szCs w:val="21"/>
              </w:rPr>
            </w:pPr>
          </w:p>
        </w:tc>
        <w:tc>
          <w:tcPr>
            <w:tcW w:w="1315" w:type="dxa"/>
            <w:shd w:val="clear" w:color="auto" w:fill="auto"/>
            <w:vAlign w:val="center"/>
          </w:tcPr>
          <w:p w:rsidR="00614F6B" w:rsidRDefault="00614F6B">
            <w:pPr>
              <w:widowControl/>
              <w:snapToGrid w:val="0"/>
              <w:jc w:val="center"/>
              <w:rPr>
                <w:kern w:val="0"/>
                <w:sz w:val="24"/>
                <w:szCs w:val="21"/>
              </w:rPr>
            </w:pPr>
          </w:p>
        </w:tc>
      </w:tr>
      <w:tr w:rsidR="00614F6B">
        <w:trPr>
          <w:jc w:val="center"/>
        </w:trPr>
        <w:tc>
          <w:tcPr>
            <w:tcW w:w="843" w:type="dxa"/>
            <w:shd w:val="clear" w:color="auto" w:fill="auto"/>
            <w:vAlign w:val="center"/>
          </w:tcPr>
          <w:p w:rsidR="00614F6B" w:rsidRDefault="00614F6B">
            <w:pPr>
              <w:widowControl/>
              <w:snapToGrid w:val="0"/>
              <w:jc w:val="center"/>
              <w:rPr>
                <w:kern w:val="0"/>
                <w:sz w:val="24"/>
                <w:szCs w:val="21"/>
              </w:rPr>
            </w:pPr>
          </w:p>
        </w:tc>
        <w:tc>
          <w:tcPr>
            <w:tcW w:w="1039" w:type="dxa"/>
            <w:shd w:val="clear" w:color="auto" w:fill="auto"/>
            <w:vAlign w:val="center"/>
          </w:tcPr>
          <w:p w:rsidR="00614F6B" w:rsidRDefault="00614F6B">
            <w:pPr>
              <w:widowControl/>
              <w:snapToGrid w:val="0"/>
              <w:jc w:val="center"/>
              <w:rPr>
                <w:kern w:val="0"/>
                <w:sz w:val="24"/>
                <w:szCs w:val="21"/>
              </w:rPr>
            </w:pPr>
          </w:p>
        </w:tc>
        <w:tc>
          <w:tcPr>
            <w:tcW w:w="851" w:type="dxa"/>
            <w:shd w:val="clear" w:color="auto" w:fill="auto"/>
            <w:vAlign w:val="center"/>
          </w:tcPr>
          <w:p w:rsidR="00614F6B" w:rsidRDefault="00614F6B">
            <w:pPr>
              <w:widowControl/>
              <w:snapToGrid w:val="0"/>
              <w:jc w:val="center"/>
              <w:rPr>
                <w:kern w:val="0"/>
                <w:sz w:val="24"/>
                <w:szCs w:val="21"/>
              </w:rPr>
            </w:pPr>
          </w:p>
        </w:tc>
        <w:tc>
          <w:tcPr>
            <w:tcW w:w="1790" w:type="dxa"/>
            <w:shd w:val="clear" w:color="auto" w:fill="auto"/>
            <w:vAlign w:val="center"/>
          </w:tcPr>
          <w:p w:rsidR="00614F6B" w:rsidRDefault="00614F6B">
            <w:pPr>
              <w:widowControl/>
              <w:snapToGrid w:val="0"/>
              <w:jc w:val="center"/>
              <w:rPr>
                <w:kern w:val="0"/>
                <w:sz w:val="24"/>
                <w:szCs w:val="21"/>
              </w:rPr>
            </w:pPr>
          </w:p>
        </w:tc>
        <w:tc>
          <w:tcPr>
            <w:tcW w:w="2680" w:type="dxa"/>
            <w:shd w:val="clear" w:color="auto" w:fill="auto"/>
            <w:vAlign w:val="center"/>
          </w:tcPr>
          <w:p w:rsidR="00614F6B" w:rsidRDefault="00614F6B">
            <w:pPr>
              <w:widowControl/>
              <w:snapToGrid w:val="0"/>
              <w:jc w:val="center"/>
              <w:rPr>
                <w:kern w:val="0"/>
                <w:sz w:val="24"/>
                <w:szCs w:val="21"/>
              </w:rPr>
            </w:pPr>
          </w:p>
        </w:tc>
        <w:tc>
          <w:tcPr>
            <w:tcW w:w="1289" w:type="dxa"/>
            <w:shd w:val="clear" w:color="auto" w:fill="auto"/>
            <w:vAlign w:val="center"/>
          </w:tcPr>
          <w:p w:rsidR="00614F6B" w:rsidRDefault="00614F6B">
            <w:pPr>
              <w:widowControl/>
              <w:snapToGrid w:val="0"/>
              <w:jc w:val="center"/>
              <w:rPr>
                <w:kern w:val="0"/>
                <w:sz w:val="24"/>
                <w:szCs w:val="21"/>
              </w:rPr>
            </w:pPr>
          </w:p>
        </w:tc>
        <w:tc>
          <w:tcPr>
            <w:tcW w:w="1315" w:type="dxa"/>
            <w:shd w:val="clear" w:color="auto" w:fill="auto"/>
            <w:vAlign w:val="center"/>
          </w:tcPr>
          <w:p w:rsidR="00614F6B" w:rsidRDefault="00614F6B">
            <w:pPr>
              <w:widowControl/>
              <w:snapToGrid w:val="0"/>
              <w:jc w:val="center"/>
              <w:rPr>
                <w:kern w:val="0"/>
                <w:sz w:val="24"/>
                <w:szCs w:val="21"/>
              </w:rPr>
            </w:pPr>
          </w:p>
        </w:tc>
      </w:tr>
    </w:tbl>
    <w:p w:rsidR="00614F6B" w:rsidRDefault="008E56BC">
      <w:pPr>
        <w:snapToGrid w:val="0"/>
        <w:spacing w:line="480" w:lineRule="exact"/>
        <w:rPr>
          <w:sz w:val="24"/>
        </w:rPr>
      </w:pPr>
      <w:r>
        <w:rPr>
          <w:rFonts w:hAnsiTheme="minorEastAsia"/>
          <w:sz w:val="24"/>
        </w:rPr>
        <w:t>注：</w:t>
      </w:r>
    </w:p>
    <w:p w:rsidR="00614F6B" w:rsidRDefault="008E56BC">
      <w:pPr>
        <w:snapToGrid w:val="0"/>
        <w:spacing w:line="480" w:lineRule="exact"/>
        <w:rPr>
          <w:sz w:val="24"/>
        </w:rPr>
      </w:pPr>
      <w:r>
        <w:rPr>
          <w:sz w:val="24"/>
        </w:rPr>
        <w:t xml:space="preserve">1. </w:t>
      </w:r>
      <w:proofErr w:type="gramStart"/>
      <w:r>
        <w:rPr>
          <w:sz w:val="24"/>
        </w:rPr>
        <w:t>不</w:t>
      </w:r>
      <w:proofErr w:type="gramEnd"/>
      <w:r>
        <w:rPr>
          <w:sz w:val="24"/>
        </w:rPr>
        <w:t>如实填写偏离情况的投标文件将视为虚假材料。</w:t>
      </w:r>
    </w:p>
    <w:p w:rsidR="00614F6B" w:rsidRDefault="008E56BC">
      <w:pPr>
        <w:snapToGrid w:val="0"/>
        <w:spacing w:line="480" w:lineRule="exact"/>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w:t>
      </w:r>
      <w:r>
        <w:rPr>
          <w:rFonts w:hint="eastAsia"/>
          <w:sz w:val="24"/>
        </w:rPr>
        <w:t>文件</w:t>
      </w:r>
      <w:r>
        <w:rPr>
          <w:sz w:val="24"/>
        </w:rPr>
        <w:t>的</w:t>
      </w:r>
      <w:r>
        <w:rPr>
          <w:rFonts w:hint="eastAsia"/>
          <w:sz w:val="24"/>
        </w:rPr>
        <w:t>具体内容</w:t>
      </w:r>
      <w:r>
        <w:rPr>
          <w:sz w:val="24"/>
        </w:rPr>
        <w:t>。</w:t>
      </w:r>
    </w:p>
    <w:p w:rsidR="00614F6B" w:rsidRDefault="008E56BC">
      <w:pPr>
        <w:snapToGrid w:val="0"/>
        <w:spacing w:line="480" w:lineRule="exact"/>
        <w:rPr>
          <w:sz w:val="24"/>
        </w:rPr>
      </w:pPr>
      <w:r>
        <w:rPr>
          <w:rFonts w:hint="eastAsia"/>
          <w:sz w:val="24"/>
        </w:rPr>
        <w:t>3</w:t>
      </w:r>
      <w:r>
        <w:rPr>
          <w:sz w:val="24"/>
        </w:rPr>
        <w:t xml:space="preserve">. </w:t>
      </w:r>
      <w:r>
        <w:rPr>
          <w:sz w:val="24"/>
        </w:rPr>
        <w:t>偏离说明指招标要求与投标应答之间的不同之处。</w:t>
      </w:r>
    </w:p>
    <w:p w:rsidR="00614F6B" w:rsidRDefault="008E56BC">
      <w:pPr>
        <w:snapToGrid w:val="0"/>
        <w:spacing w:line="480" w:lineRule="exact"/>
        <w:rPr>
          <w:sz w:val="24"/>
        </w:rPr>
      </w:pPr>
      <w:r>
        <w:rPr>
          <w:rFonts w:hint="eastAsia"/>
          <w:sz w:val="24"/>
        </w:rPr>
        <w:t xml:space="preserve">4. </w:t>
      </w:r>
      <w:r>
        <w:rPr>
          <w:rFonts w:hint="eastAsia"/>
          <w:sz w:val="24"/>
        </w:rPr>
        <w:t>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614F6B" w:rsidRDefault="00614F6B" w:rsidP="00207140">
      <w:pPr>
        <w:spacing w:line="360" w:lineRule="auto"/>
        <w:ind w:firstLineChars="1700" w:firstLine="3794"/>
        <w:rPr>
          <w:sz w:val="24"/>
        </w:rPr>
      </w:pPr>
    </w:p>
    <w:p w:rsidR="00614F6B" w:rsidRDefault="008E56BC" w:rsidP="00207140">
      <w:pPr>
        <w:spacing w:line="360" w:lineRule="auto"/>
        <w:ind w:firstLineChars="1700" w:firstLine="3794"/>
        <w:rPr>
          <w:sz w:val="24"/>
        </w:rPr>
      </w:pPr>
      <w:r>
        <w:rPr>
          <w:sz w:val="24"/>
        </w:rPr>
        <w:t>投标人名称：</w:t>
      </w:r>
    </w:p>
    <w:p w:rsidR="00614F6B" w:rsidRDefault="008E56BC" w:rsidP="00207140">
      <w:pPr>
        <w:spacing w:line="360" w:lineRule="auto"/>
        <w:ind w:firstLineChars="1700" w:firstLine="3794"/>
        <w:rPr>
          <w:sz w:val="24"/>
        </w:rPr>
      </w:pPr>
      <w:r>
        <w:rPr>
          <w:sz w:val="24"/>
        </w:rPr>
        <w:t>日期：年月日</w:t>
      </w:r>
    </w:p>
    <w:p w:rsidR="00614F6B" w:rsidRDefault="008E56BC" w:rsidP="00207140">
      <w:pPr>
        <w:tabs>
          <w:tab w:val="left" w:pos="360"/>
        </w:tabs>
        <w:spacing w:afterLines="100" w:after="285" w:line="360" w:lineRule="auto"/>
        <w:ind w:firstLineChars="200" w:firstLine="446"/>
        <w:rPr>
          <w:sz w:val="24"/>
        </w:rPr>
      </w:pPr>
      <w:r>
        <w:rPr>
          <w:sz w:val="24"/>
        </w:rPr>
        <w:br w:type="page"/>
      </w:r>
      <w:r>
        <w:rPr>
          <w:rFonts w:hAnsiTheme="minorEastAsia"/>
          <w:sz w:val="24"/>
        </w:rPr>
        <w:lastRenderedPageBreak/>
        <w:t>附件</w:t>
      </w:r>
      <w:r>
        <w:rPr>
          <w:rFonts w:hint="eastAsia"/>
          <w:sz w:val="24"/>
        </w:rPr>
        <w:t>7</w:t>
      </w:r>
    </w:p>
    <w:p w:rsidR="00614F6B" w:rsidRDefault="008E56BC">
      <w:pPr>
        <w:autoSpaceDN w:val="0"/>
        <w:spacing w:line="360" w:lineRule="auto"/>
        <w:jc w:val="center"/>
        <w:rPr>
          <w:b/>
          <w:bCs/>
          <w:sz w:val="24"/>
        </w:rPr>
      </w:pPr>
      <w:r>
        <w:rPr>
          <w:rFonts w:hAnsiTheme="minorEastAsia" w:hint="eastAsia"/>
          <w:b/>
          <w:bCs/>
          <w:sz w:val="24"/>
        </w:rPr>
        <w:t>业绩</w:t>
      </w:r>
    </w:p>
    <w:p w:rsidR="00614F6B" w:rsidRDefault="00614F6B">
      <w:pPr>
        <w:spacing w:line="460" w:lineRule="exact"/>
        <w:ind w:left="192"/>
        <w:rPr>
          <w:sz w:val="24"/>
        </w:rPr>
      </w:pPr>
    </w:p>
    <w:p w:rsidR="00614F6B" w:rsidRDefault="008E56BC">
      <w:pPr>
        <w:spacing w:line="460" w:lineRule="exact"/>
        <w:rPr>
          <w:sz w:val="24"/>
        </w:rPr>
      </w:pPr>
      <w:r>
        <w:rPr>
          <w:rFonts w:hAnsiTheme="minorEastAsia"/>
          <w:sz w:val="24"/>
        </w:rPr>
        <w:t>项目名称：</w:t>
      </w:r>
    </w:p>
    <w:p w:rsidR="00614F6B" w:rsidRDefault="008E56BC">
      <w:pPr>
        <w:spacing w:line="460" w:lineRule="exact"/>
        <w:rPr>
          <w:sz w:val="24"/>
        </w:rPr>
      </w:pPr>
      <w:r>
        <w:rPr>
          <w:rFonts w:hAnsiTheme="minorEastAsia"/>
          <w:sz w:val="24"/>
        </w:rPr>
        <w:t>项目编号：</w:t>
      </w:r>
    </w:p>
    <w:p w:rsidR="00614F6B" w:rsidRDefault="008E56BC">
      <w:pPr>
        <w:spacing w:line="460" w:lineRule="exact"/>
        <w:rPr>
          <w:sz w:val="24"/>
          <w:u w:val="single"/>
        </w:rPr>
      </w:pPr>
      <w:r>
        <w:rPr>
          <w:rFonts w:hAnsiTheme="minorEastAsia"/>
          <w:sz w:val="24"/>
        </w:rPr>
        <w:t>包号：</w:t>
      </w:r>
    </w:p>
    <w:p w:rsidR="00614F6B" w:rsidRDefault="00614F6B">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890"/>
        <w:gridCol w:w="699"/>
        <w:gridCol w:w="1122"/>
        <w:gridCol w:w="1316"/>
        <w:gridCol w:w="1025"/>
        <w:gridCol w:w="696"/>
        <w:gridCol w:w="2280"/>
      </w:tblGrid>
      <w:tr w:rsidR="00614F6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14F6B" w:rsidRDefault="008E56BC">
            <w:pPr>
              <w:snapToGrid w:val="0"/>
              <w:jc w:val="center"/>
              <w:rPr>
                <w:sz w:val="24"/>
              </w:rPr>
            </w:pPr>
            <w:r>
              <w:rPr>
                <w:rFonts w:hAnsiTheme="minorEastAsia"/>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614F6B" w:rsidRDefault="008E56BC">
            <w:pPr>
              <w:snapToGrid w:val="0"/>
              <w:jc w:val="center"/>
              <w:rPr>
                <w:sz w:val="24"/>
              </w:rPr>
            </w:pPr>
            <w:r>
              <w:rPr>
                <w:rFonts w:hAnsiTheme="minorEastAsia"/>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614F6B" w:rsidRDefault="008E56BC">
            <w:pPr>
              <w:snapToGrid w:val="0"/>
              <w:jc w:val="center"/>
              <w:rPr>
                <w:sz w:val="24"/>
              </w:rPr>
            </w:pPr>
            <w:r>
              <w:rPr>
                <w:rFonts w:hAnsiTheme="minorEastAsia"/>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614F6B" w:rsidRDefault="008E56BC">
            <w:pPr>
              <w:snapToGrid w:val="0"/>
              <w:jc w:val="center"/>
              <w:rPr>
                <w:sz w:val="24"/>
              </w:rPr>
            </w:pPr>
            <w:r>
              <w:rPr>
                <w:rFonts w:hAnsiTheme="minorEastAsia"/>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614F6B" w:rsidRDefault="008E56BC">
            <w:pPr>
              <w:snapToGrid w:val="0"/>
              <w:jc w:val="center"/>
              <w:rPr>
                <w:sz w:val="24"/>
              </w:rPr>
            </w:pPr>
            <w:r>
              <w:rPr>
                <w:rFonts w:hAnsiTheme="minorEastAsia" w:hint="eastAsia"/>
                <w:sz w:val="24"/>
              </w:rPr>
              <w:t>用户</w:t>
            </w:r>
            <w:r>
              <w:rPr>
                <w:rFonts w:hAnsiTheme="minorEastAsia"/>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614F6B" w:rsidRDefault="008E56BC">
            <w:pPr>
              <w:snapToGrid w:val="0"/>
              <w:jc w:val="center"/>
              <w:rPr>
                <w:sz w:val="24"/>
              </w:rPr>
            </w:pPr>
            <w:r>
              <w:rPr>
                <w:rFonts w:hAnsiTheme="minorEastAsia"/>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614F6B" w:rsidRDefault="008E56BC">
            <w:pPr>
              <w:snapToGrid w:val="0"/>
              <w:jc w:val="center"/>
              <w:rPr>
                <w:sz w:val="24"/>
              </w:rPr>
            </w:pPr>
            <w:r>
              <w:rPr>
                <w:rFonts w:hAnsiTheme="minorEastAsia"/>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614F6B" w:rsidRDefault="008E56BC">
            <w:pPr>
              <w:snapToGrid w:val="0"/>
              <w:jc w:val="center"/>
              <w:rPr>
                <w:sz w:val="24"/>
              </w:rPr>
            </w:pPr>
            <w:r>
              <w:rPr>
                <w:rFonts w:hAnsiTheme="minorEastAsia" w:hint="eastAsia"/>
                <w:color w:val="000000"/>
                <w:sz w:val="24"/>
              </w:rPr>
              <w:t>用户盖章的</w:t>
            </w:r>
            <w:proofErr w:type="gramStart"/>
            <w:r>
              <w:rPr>
                <w:rFonts w:hAnsiTheme="minorEastAsia" w:hint="eastAsia"/>
                <w:color w:val="000000"/>
                <w:sz w:val="24"/>
              </w:rPr>
              <w:t>成功履行</w:t>
            </w:r>
            <w:proofErr w:type="gramEnd"/>
            <w:r>
              <w:rPr>
                <w:rFonts w:hAnsiTheme="minorEastAsia" w:hint="eastAsia"/>
                <w:color w:val="000000"/>
                <w:sz w:val="24"/>
              </w:rPr>
              <w:t>合同的相关证明材料</w:t>
            </w:r>
            <w:r>
              <w:rPr>
                <w:rFonts w:hAnsiTheme="minorEastAsia" w:hint="eastAsia"/>
                <w:bCs/>
                <w:sz w:val="24"/>
              </w:rPr>
              <w:t>扫描</w:t>
            </w:r>
            <w:proofErr w:type="gramStart"/>
            <w:r>
              <w:rPr>
                <w:rFonts w:hAnsiTheme="minorEastAsia" w:hint="eastAsia"/>
                <w:bCs/>
                <w:sz w:val="24"/>
              </w:rPr>
              <w:t>件所在</w:t>
            </w:r>
            <w:proofErr w:type="gramEnd"/>
            <w:r>
              <w:rPr>
                <w:rFonts w:hAnsiTheme="minorEastAsia" w:hint="eastAsia"/>
                <w:bCs/>
                <w:sz w:val="24"/>
              </w:rPr>
              <w:t>页码</w:t>
            </w:r>
          </w:p>
        </w:tc>
      </w:tr>
      <w:tr w:rsidR="00614F6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r>
      <w:tr w:rsidR="00614F6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r>
      <w:tr w:rsidR="00614F6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r>
      <w:tr w:rsidR="00614F6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r>
      <w:tr w:rsidR="00614F6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r>
      <w:tr w:rsidR="00614F6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r>
      <w:tr w:rsidR="00614F6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r>
      <w:tr w:rsidR="00614F6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r>
      <w:tr w:rsidR="00614F6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r>
      <w:tr w:rsidR="00614F6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r>
      <w:tr w:rsidR="00614F6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14F6B" w:rsidRDefault="00614F6B">
            <w:pPr>
              <w:snapToGrid w:val="0"/>
              <w:jc w:val="center"/>
              <w:rPr>
                <w:sz w:val="24"/>
              </w:rPr>
            </w:pPr>
          </w:p>
        </w:tc>
      </w:tr>
    </w:tbl>
    <w:p w:rsidR="00614F6B" w:rsidRDefault="00614F6B">
      <w:pPr>
        <w:spacing w:line="560" w:lineRule="exact"/>
        <w:jc w:val="center"/>
        <w:rPr>
          <w:sz w:val="24"/>
        </w:rPr>
      </w:pPr>
    </w:p>
    <w:p w:rsidR="00614F6B" w:rsidRDefault="008E56BC">
      <w:pPr>
        <w:spacing w:line="560" w:lineRule="exact"/>
        <w:rPr>
          <w:sz w:val="24"/>
        </w:rPr>
      </w:pPr>
      <w:r>
        <w:rPr>
          <w:rFonts w:hAnsiTheme="minorEastAsia"/>
          <w:sz w:val="24"/>
        </w:rPr>
        <w:t>备注：若</w:t>
      </w:r>
      <w:r>
        <w:rPr>
          <w:rFonts w:hAnsiTheme="minorEastAsia" w:hint="eastAsia"/>
          <w:sz w:val="24"/>
        </w:rPr>
        <w:t>招标文件第二部分评分因素及评标标准中</w:t>
      </w:r>
      <w:r>
        <w:rPr>
          <w:rFonts w:hAnsiTheme="minorEastAsia"/>
          <w:sz w:val="24"/>
        </w:rPr>
        <w:t>要求提供</w:t>
      </w:r>
      <w:r>
        <w:rPr>
          <w:rFonts w:hAnsiTheme="minorEastAsia" w:hint="eastAsia"/>
          <w:sz w:val="24"/>
        </w:rPr>
        <w:t>业绩</w:t>
      </w:r>
      <w:r>
        <w:rPr>
          <w:rFonts w:hAnsiTheme="minorEastAsia"/>
          <w:sz w:val="24"/>
        </w:rPr>
        <w:t>的，投标人所列业绩应按其要求将证明材料按顺序附后。</w:t>
      </w:r>
    </w:p>
    <w:p w:rsidR="00614F6B" w:rsidRDefault="00614F6B">
      <w:pPr>
        <w:spacing w:line="560" w:lineRule="exact"/>
        <w:rPr>
          <w:sz w:val="24"/>
        </w:rPr>
      </w:pPr>
    </w:p>
    <w:p w:rsidR="00614F6B" w:rsidRDefault="008E56BC" w:rsidP="00207140">
      <w:pPr>
        <w:spacing w:line="360" w:lineRule="auto"/>
        <w:ind w:firstLineChars="1700" w:firstLine="3794"/>
        <w:rPr>
          <w:sz w:val="24"/>
        </w:rPr>
      </w:pPr>
      <w:r>
        <w:rPr>
          <w:rFonts w:hAnsiTheme="minorEastAsia"/>
          <w:sz w:val="24"/>
        </w:rPr>
        <w:t>投标人名称：</w:t>
      </w:r>
    </w:p>
    <w:p w:rsidR="00614F6B" w:rsidRDefault="008E56BC" w:rsidP="00207140">
      <w:pPr>
        <w:spacing w:line="360" w:lineRule="auto"/>
        <w:ind w:firstLineChars="1700" w:firstLine="3794"/>
        <w:rPr>
          <w:sz w:val="24"/>
        </w:rPr>
      </w:pPr>
      <w:r>
        <w:rPr>
          <w:rFonts w:hAnsiTheme="minorEastAsia"/>
          <w:sz w:val="24"/>
        </w:rPr>
        <w:t>日期：年月日</w:t>
      </w:r>
    </w:p>
    <w:p w:rsidR="00614F6B" w:rsidRDefault="00614F6B">
      <w:pPr>
        <w:spacing w:line="460" w:lineRule="exact"/>
        <w:rPr>
          <w:sz w:val="24"/>
        </w:rPr>
      </w:pPr>
    </w:p>
    <w:p w:rsidR="00614F6B" w:rsidRDefault="008E56BC">
      <w:pPr>
        <w:widowControl/>
        <w:jc w:val="left"/>
        <w:rPr>
          <w:sz w:val="24"/>
        </w:rPr>
      </w:pPr>
      <w:r>
        <w:rPr>
          <w:sz w:val="24"/>
        </w:rPr>
        <w:br w:type="page"/>
      </w:r>
    </w:p>
    <w:p w:rsidR="00614F6B" w:rsidRDefault="008E56BC" w:rsidP="00207140">
      <w:pPr>
        <w:tabs>
          <w:tab w:val="left" w:pos="360"/>
        </w:tabs>
        <w:spacing w:afterLines="100" w:after="285" w:line="360" w:lineRule="auto"/>
        <w:ind w:firstLineChars="200" w:firstLine="446"/>
        <w:rPr>
          <w:sz w:val="24"/>
        </w:rPr>
      </w:pPr>
      <w:r>
        <w:rPr>
          <w:rFonts w:hAnsiTheme="minorEastAsia" w:hint="eastAsia"/>
          <w:sz w:val="24"/>
        </w:rPr>
        <w:lastRenderedPageBreak/>
        <w:t>附件</w:t>
      </w:r>
      <w:r>
        <w:rPr>
          <w:rFonts w:hint="eastAsia"/>
          <w:sz w:val="24"/>
        </w:rPr>
        <w:t>8</w:t>
      </w:r>
    </w:p>
    <w:p w:rsidR="00614F6B" w:rsidRDefault="008E56BC">
      <w:pPr>
        <w:autoSpaceDN w:val="0"/>
        <w:spacing w:line="360" w:lineRule="auto"/>
        <w:jc w:val="center"/>
        <w:rPr>
          <w:b/>
          <w:bCs/>
          <w:sz w:val="24"/>
        </w:rPr>
      </w:pPr>
      <w:r>
        <w:rPr>
          <w:rFonts w:hAnsiTheme="minorEastAsia" w:hint="eastAsia"/>
          <w:b/>
          <w:bCs/>
          <w:sz w:val="24"/>
        </w:rPr>
        <w:t>制造商售后服务承诺</w:t>
      </w:r>
    </w:p>
    <w:p w:rsidR="00614F6B" w:rsidRDefault="00614F6B" w:rsidP="00207140">
      <w:pPr>
        <w:autoSpaceDE w:val="0"/>
        <w:autoSpaceDN w:val="0"/>
        <w:adjustRightInd w:val="0"/>
        <w:spacing w:line="360" w:lineRule="auto"/>
        <w:ind w:firstLineChars="200" w:firstLine="446"/>
        <w:rPr>
          <w:color w:val="FF0000"/>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614F6B">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14F6B" w:rsidRDefault="008E56BC">
            <w:pPr>
              <w:pStyle w:val="11"/>
              <w:spacing w:line="360" w:lineRule="auto"/>
              <w:jc w:val="center"/>
              <w:rPr>
                <w:rFonts w:cs="Arial"/>
                <w:sz w:val="24"/>
              </w:rPr>
            </w:pPr>
            <w:r>
              <w:rPr>
                <w:rFonts w:hAnsiTheme="minorEastAsia"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614F6B" w:rsidRDefault="008E56BC">
            <w:pPr>
              <w:pStyle w:val="11"/>
              <w:spacing w:line="360" w:lineRule="auto"/>
              <w:jc w:val="center"/>
              <w:rPr>
                <w:rFonts w:cs="Arial"/>
                <w:sz w:val="24"/>
              </w:rPr>
            </w:pPr>
            <w:r>
              <w:rPr>
                <w:rFonts w:hAnsiTheme="minorEastAsia"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614F6B" w:rsidRDefault="008E56BC">
            <w:pPr>
              <w:pStyle w:val="11"/>
              <w:spacing w:line="360" w:lineRule="auto"/>
              <w:jc w:val="center"/>
              <w:rPr>
                <w:rFonts w:cs="Arial"/>
                <w:sz w:val="24"/>
              </w:rPr>
            </w:pPr>
            <w:r>
              <w:rPr>
                <w:rFonts w:hAnsiTheme="minorEastAsia" w:cs="Arial" w:hint="eastAsia"/>
                <w:sz w:val="24"/>
              </w:rPr>
              <w:t>承诺内容</w:t>
            </w:r>
          </w:p>
        </w:tc>
      </w:tr>
      <w:tr w:rsidR="00614F6B">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614F6B" w:rsidRDefault="008E56BC">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614F6B" w:rsidRDefault="008E56BC">
            <w:pPr>
              <w:pStyle w:val="11"/>
              <w:spacing w:line="360" w:lineRule="auto"/>
              <w:jc w:val="center"/>
              <w:rPr>
                <w:rFonts w:cs="Arial"/>
                <w:bCs/>
                <w:sz w:val="24"/>
              </w:rPr>
            </w:pPr>
            <w:r>
              <w:rPr>
                <w:rFonts w:hAnsiTheme="minorEastAsia"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614F6B" w:rsidRDefault="00614F6B">
            <w:pPr>
              <w:pStyle w:val="11"/>
              <w:spacing w:line="360" w:lineRule="auto"/>
              <w:rPr>
                <w:rFonts w:cs="Arial"/>
                <w:bCs/>
                <w:sz w:val="24"/>
              </w:rPr>
            </w:pPr>
          </w:p>
        </w:tc>
      </w:tr>
      <w:tr w:rsidR="00614F6B">
        <w:trPr>
          <w:cantSplit/>
          <w:trHeight w:val="2818"/>
          <w:jc w:val="center"/>
        </w:trPr>
        <w:tc>
          <w:tcPr>
            <w:tcW w:w="470" w:type="pct"/>
            <w:tcBorders>
              <w:top w:val="single" w:sz="4" w:space="0" w:color="auto"/>
              <w:left w:val="single" w:sz="4" w:space="0" w:color="auto"/>
              <w:right w:val="single" w:sz="4" w:space="0" w:color="auto"/>
            </w:tcBorders>
            <w:vAlign w:val="center"/>
          </w:tcPr>
          <w:p w:rsidR="00614F6B" w:rsidRDefault="008E56BC">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614F6B" w:rsidRDefault="008E56BC">
            <w:pPr>
              <w:pStyle w:val="11"/>
              <w:spacing w:line="360" w:lineRule="auto"/>
              <w:jc w:val="center"/>
              <w:rPr>
                <w:rFonts w:cs="Arial"/>
                <w:bCs/>
                <w:sz w:val="24"/>
              </w:rPr>
            </w:pPr>
            <w:r>
              <w:rPr>
                <w:rFonts w:hAnsiTheme="minorEastAsia"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614F6B" w:rsidRDefault="00614F6B">
            <w:pPr>
              <w:pStyle w:val="11"/>
              <w:spacing w:line="360" w:lineRule="auto"/>
              <w:rPr>
                <w:rFonts w:cs="Arial"/>
                <w:bCs/>
                <w:sz w:val="24"/>
              </w:rPr>
            </w:pPr>
          </w:p>
        </w:tc>
      </w:tr>
      <w:tr w:rsidR="00614F6B">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14F6B" w:rsidRDefault="008E56BC">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614F6B" w:rsidRDefault="008E56BC">
            <w:pPr>
              <w:pStyle w:val="11"/>
              <w:spacing w:line="360" w:lineRule="auto"/>
              <w:jc w:val="center"/>
              <w:rPr>
                <w:rFonts w:cs="Arial"/>
                <w:bCs/>
                <w:sz w:val="24"/>
              </w:rPr>
            </w:pPr>
            <w:r>
              <w:rPr>
                <w:rFonts w:hAnsiTheme="minorEastAsia"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614F6B" w:rsidRDefault="00614F6B">
            <w:pPr>
              <w:pStyle w:val="11"/>
              <w:spacing w:line="360" w:lineRule="auto"/>
              <w:rPr>
                <w:rFonts w:cs="Arial"/>
                <w:bCs/>
                <w:sz w:val="24"/>
              </w:rPr>
            </w:pPr>
          </w:p>
          <w:p w:rsidR="00614F6B" w:rsidRDefault="00614F6B">
            <w:pPr>
              <w:pStyle w:val="11"/>
              <w:spacing w:line="360" w:lineRule="auto"/>
              <w:rPr>
                <w:rFonts w:cs="Arial"/>
                <w:bCs/>
                <w:sz w:val="24"/>
              </w:rPr>
            </w:pPr>
          </w:p>
        </w:tc>
      </w:tr>
      <w:tr w:rsidR="00614F6B">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14F6B" w:rsidRDefault="008E56BC">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614F6B" w:rsidRDefault="008E56BC">
            <w:pPr>
              <w:pStyle w:val="11"/>
              <w:spacing w:line="360" w:lineRule="auto"/>
              <w:jc w:val="center"/>
              <w:rPr>
                <w:rFonts w:cs="Arial"/>
                <w:bCs/>
                <w:sz w:val="24"/>
              </w:rPr>
            </w:pPr>
            <w:r>
              <w:rPr>
                <w:rFonts w:hAnsiTheme="minorEastAsia"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614F6B" w:rsidRDefault="00614F6B">
            <w:pPr>
              <w:pStyle w:val="11"/>
              <w:spacing w:line="360" w:lineRule="auto"/>
              <w:rPr>
                <w:rFonts w:cs="Arial"/>
                <w:bCs/>
                <w:sz w:val="24"/>
              </w:rPr>
            </w:pPr>
          </w:p>
          <w:p w:rsidR="00614F6B" w:rsidRDefault="00614F6B">
            <w:pPr>
              <w:pStyle w:val="11"/>
              <w:spacing w:line="360" w:lineRule="auto"/>
              <w:rPr>
                <w:rFonts w:cs="Arial"/>
                <w:bCs/>
                <w:sz w:val="24"/>
              </w:rPr>
            </w:pPr>
          </w:p>
        </w:tc>
      </w:tr>
    </w:tbl>
    <w:p w:rsidR="00614F6B" w:rsidRDefault="00614F6B">
      <w:pPr>
        <w:spacing w:line="620" w:lineRule="exact"/>
        <w:rPr>
          <w:sz w:val="24"/>
        </w:rPr>
      </w:pPr>
    </w:p>
    <w:p w:rsidR="00614F6B" w:rsidRDefault="008E56BC" w:rsidP="00207140">
      <w:pPr>
        <w:spacing w:line="360" w:lineRule="auto"/>
        <w:ind w:firstLineChars="1700" w:firstLine="3794"/>
        <w:rPr>
          <w:sz w:val="24"/>
        </w:rPr>
      </w:pPr>
      <w:r>
        <w:rPr>
          <w:rFonts w:hAnsiTheme="minorEastAsia" w:hint="eastAsia"/>
          <w:sz w:val="24"/>
        </w:rPr>
        <w:t>制造商（加盖制造商公章）：</w:t>
      </w:r>
    </w:p>
    <w:p w:rsidR="00614F6B" w:rsidRDefault="008E56BC" w:rsidP="00207140">
      <w:pPr>
        <w:spacing w:line="360" w:lineRule="auto"/>
        <w:ind w:firstLineChars="1700" w:firstLine="3794"/>
        <w:rPr>
          <w:sz w:val="24"/>
        </w:rPr>
      </w:pPr>
      <w:r>
        <w:rPr>
          <w:rFonts w:hAnsiTheme="minorEastAsia"/>
          <w:sz w:val="24"/>
        </w:rPr>
        <w:t>日期：年月日</w:t>
      </w:r>
    </w:p>
    <w:p w:rsidR="00614F6B" w:rsidRDefault="00614F6B">
      <w:pPr>
        <w:snapToGrid w:val="0"/>
        <w:spacing w:line="360" w:lineRule="auto"/>
        <w:rPr>
          <w:color w:val="FF0000"/>
          <w:sz w:val="24"/>
          <w:szCs w:val="21"/>
        </w:rPr>
      </w:pPr>
    </w:p>
    <w:p w:rsidR="00614F6B" w:rsidRDefault="008E56BC">
      <w:pPr>
        <w:snapToGrid w:val="0"/>
        <w:spacing w:line="360" w:lineRule="auto"/>
        <w:rPr>
          <w:sz w:val="24"/>
          <w:szCs w:val="21"/>
        </w:rPr>
      </w:pPr>
      <w:r>
        <w:rPr>
          <w:rFonts w:hAnsiTheme="minorEastAsia" w:hint="eastAsia"/>
          <w:sz w:val="24"/>
          <w:szCs w:val="21"/>
        </w:rPr>
        <w:t>注：制造商售后服务承诺须加盖制造商公章原件扫描后放入电子投标文件，否则不予认定。</w:t>
      </w:r>
    </w:p>
    <w:p w:rsidR="00614F6B" w:rsidRDefault="00614F6B"/>
    <w:p w:rsidR="00614F6B" w:rsidRDefault="008E56BC">
      <w:pPr>
        <w:widowControl/>
        <w:jc w:val="left"/>
        <w:rPr>
          <w:b/>
          <w:bCs/>
          <w:sz w:val="24"/>
        </w:rPr>
      </w:pPr>
      <w:r>
        <w:rPr>
          <w:b/>
          <w:bCs/>
          <w:sz w:val="24"/>
        </w:rPr>
        <w:br w:type="page"/>
      </w:r>
    </w:p>
    <w:p w:rsidR="00614F6B" w:rsidRDefault="008E56BC">
      <w:pPr>
        <w:tabs>
          <w:tab w:val="left" w:pos="360"/>
        </w:tabs>
        <w:spacing w:line="360" w:lineRule="auto"/>
        <w:rPr>
          <w:b/>
          <w:bCs/>
          <w:sz w:val="24"/>
        </w:rPr>
      </w:pPr>
      <w:r>
        <w:rPr>
          <w:rFonts w:hint="eastAsia"/>
          <w:b/>
          <w:sz w:val="24"/>
        </w:rPr>
        <w:lastRenderedPageBreak/>
        <w:t>附件</w:t>
      </w:r>
      <w:r>
        <w:rPr>
          <w:rFonts w:hint="eastAsia"/>
          <w:b/>
          <w:sz w:val="24"/>
        </w:rPr>
        <w:t>9</w:t>
      </w:r>
    </w:p>
    <w:p w:rsidR="00614F6B" w:rsidRDefault="008E56BC">
      <w:pPr>
        <w:autoSpaceDN w:val="0"/>
        <w:spacing w:line="360" w:lineRule="auto"/>
        <w:jc w:val="center"/>
        <w:rPr>
          <w:b/>
          <w:bCs/>
          <w:sz w:val="24"/>
        </w:rPr>
      </w:pPr>
      <w:r>
        <w:rPr>
          <w:rFonts w:hAnsiTheme="minorEastAsia" w:hint="eastAsia"/>
          <w:b/>
          <w:bCs/>
          <w:sz w:val="24"/>
        </w:rPr>
        <w:t>投标人售后服务承诺</w:t>
      </w:r>
    </w:p>
    <w:p w:rsidR="00614F6B" w:rsidRDefault="00614F6B" w:rsidP="00207140">
      <w:pPr>
        <w:autoSpaceDE w:val="0"/>
        <w:autoSpaceDN w:val="0"/>
        <w:adjustRightInd w:val="0"/>
        <w:spacing w:line="360" w:lineRule="auto"/>
        <w:ind w:firstLineChars="200" w:firstLine="446"/>
        <w:rPr>
          <w:color w:val="FF0000"/>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614F6B">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14F6B" w:rsidRDefault="008E56BC">
            <w:pPr>
              <w:pStyle w:val="11"/>
              <w:spacing w:line="360" w:lineRule="auto"/>
              <w:jc w:val="center"/>
              <w:rPr>
                <w:rFonts w:cs="Arial"/>
                <w:sz w:val="24"/>
              </w:rPr>
            </w:pPr>
            <w:r>
              <w:rPr>
                <w:rFonts w:hAnsiTheme="minorEastAsia"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614F6B" w:rsidRDefault="008E56BC">
            <w:pPr>
              <w:pStyle w:val="11"/>
              <w:spacing w:line="360" w:lineRule="auto"/>
              <w:jc w:val="center"/>
              <w:rPr>
                <w:rFonts w:cs="Arial"/>
                <w:sz w:val="24"/>
              </w:rPr>
            </w:pPr>
            <w:r>
              <w:rPr>
                <w:rFonts w:hAnsiTheme="minorEastAsia"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614F6B" w:rsidRDefault="008E56BC">
            <w:pPr>
              <w:pStyle w:val="11"/>
              <w:spacing w:line="360" w:lineRule="auto"/>
              <w:jc w:val="center"/>
              <w:rPr>
                <w:rFonts w:cs="Arial"/>
                <w:sz w:val="24"/>
              </w:rPr>
            </w:pPr>
            <w:r>
              <w:rPr>
                <w:rFonts w:hAnsiTheme="minorEastAsia" w:cs="Arial" w:hint="eastAsia"/>
                <w:sz w:val="24"/>
              </w:rPr>
              <w:t>承诺内容</w:t>
            </w:r>
          </w:p>
        </w:tc>
      </w:tr>
      <w:tr w:rsidR="00614F6B">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614F6B" w:rsidRDefault="008E56BC">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614F6B" w:rsidRDefault="008E56BC">
            <w:pPr>
              <w:pStyle w:val="11"/>
              <w:spacing w:line="360" w:lineRule="auto"/>
              <w:jc w:val="center"/>
              <w:rPr>
                <w:rFonts w:cs="Arial"/>
                <w:bCs/>
                <w:sz w:val="24"/>
              </w:rPr>
            </w:pPr>
            <w:r>
              <w:rPr>
                <w:rFonts w:hAnsiTheme="minorEastAsia"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614F6B" w:rsidRDefault="00614F6B">
            <w:pPr>
              <w:pStyle w:val="11"/>
              <w:spacing w:line="360" w:lineRule="auto"/>
              <w:rPr>
                <w:rFonts w:cs="Arial"/>
                <w:bCs/>
                <w:sz w:val="24"/>
              </w:rPr>
            </w:pPr>
          </w:p>
        </w:tc>
      </w:tr>
      <w:tr w:rsidR="00614F6B">
        <w:trPr>
          <w:cantSplit/>
          <w:trHeight w:val="2818"/>
          <w:jc w:val="center"/>
        </w:trPr>
        <w:tc>
          <w:tcPr>
            <w:tcW w:w="470" w:type="pct"/>
            <w:tcBorders>
              <w:top w:val="single" w:sz="4" w:space="0" w:color="auto"/>
              <w:left w:val="single" w:sz="4" w:space="0" w:color="auto"/>
              <w:right w:val="single" w:sz="4" w:space="0" w:color="auto"/>
            </w:tcBorders>
            <w:vAlign w:val="center"/>
          </w:tcPr>
          <w:p w:rsidR="00614F6B" w:rsidRDefault="008E56BC">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614F6B" w:rsidRDefault="008E56BC">
            <w:pPr>
              <w:pStyle w:val="11"/>
              <w:spacing w:line="360" w:lineRule="auto"/>
              <w:jc w:val="center"/>
              <w:rPr>
                <w:rFonts w:cs="Arial"/>
                <w:bCs/>
                <w:sz w:val="24"/>
              </w:rPr>
            </w:pPr>
            <w:r>
              <w:rPr>
                <w:rFonts w:hAnsiTheme="minorEastAsia"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614F6B" w:rsidRDefault="00614F6B">
            <w:pPr>
              <w:pStyle w:val="11"/>
              <w:spacing w:line="360" w:lineRule="auto"/>
              <w:rPr>
                <w:rFonts w:cs="Arial"/>
                <w:bCs/>
                <w:sz w:val="24"/>
              </w:rPr>
            </w:pPr>
          </w:p>
        </w:tc>
      </w:tr>
      <w:tr w:rsidR="00614F6B">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14F6B" w:rsidRDefault="008E56BC">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614F6B" w:rsidRDefault="008E56BC">
            <w:pPr>
              <w:pStyle w:val="11"/>
              <w:spacing w:line="360" w:lineRule="auto"/>
              <w:jc w:val="center"/>
              <w:rPr>
                <w:rFonts w:cs="Arial"/>
                <w:bCs/>
                <w:sz w:val="24"/>
              </w:rPr>
            </w:pPr>
            <w:r>
              <w:rPr>
                <w:rFonts w:hAnsiTheme="minorEastAsia"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614F6B" w:rsidRDefault="00614F6B">
            <w:pPr>
              <w:pStyle w:val="11"/>
              <w:spacing w:line="360" w:lineRule="auto"/>
              <w:rPr>
                <w:rFonts w:cs="Arial"/>
                <w:bCs/>
                <w:sz w:val="24"/>
              </w:rPr>
            </w:pPr>
          </w:p>
          <w:p w:rsidR="00614F6B" w:rsidRDefault="00614F6B">
            <w:pPr>
              <w:pStyle w:val="11"/>
              <w:spacing w:line="360" w:lineRule="auto"/>
              <w:rPr>
                <w:rFonts w:cs="Arial"/>
                <w:bCs/>
                <w:sz w:val="24"/>
              </w:rPr>
            </w:pPr>
          </w:p>
        </w:tc>
      </w:tr>
      <w:tr w:rsidR="00614F6B">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14F6B" w:rsidRDefault="008E56BC">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614F6B" w:rsidRDefault="008E56BC">
            <w:pPr>
              <w:pStyle w:val="11"/>
              <w:spacing w:line="360" w:lineRule="auto"/>
              <w:jc w:val="center"/>
              <w:rPr>
                <w:rFonts w:cs="Arial"/>
                <w:bCs/>
                <w:sz w:val="24"/>
              </w:rPr>
            </w:pPr>
            <w:r>
              <w:rPr>
                <w:rFonts w:hAnsiTheme="minorEastAsia"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614F6B" w:rsidRDefault="00614F6B">
            <w:pPr>
              <w:pStyle w:val="11"/>
              <w:spacing w:line="360" w:lineRule="auto"/>
              <w:rPr>
                <w:rFonts w:cs="Arial"/>
                <w:bCs/>
                <w:sz w:val="24"/>
              </w:rPr>
            </w:pPr>
          </w:p>
          <w:p w:rsidR="00614F6B" w:rsidRDefault="00614F6B">
            <w:pPr>
              <w:pStyle w:val="11"/>
              <w:spacing w:line="360" w:lineRule="auto"/>
              <w:rPr>
                <w:rFonts w:cs="Arial"/>
                <w:bCs/>
                <w:sz w:val="24"/>
              </w:rPr>
            </w:pPr>
          </w:p>
        </w:tc>
      </w:tr>
    </w:tbl>
    <w:p w:rsidR="00614F6B" w:rsidRDefault="00614F6B">
      <w:pPr>
        <w:spacing w:line="620" w:lineRule="exact"/>
        <w:rPr>
          <w:sz w:val="24"/>
        </w:rPr>
      </w:pPr>
    </w:p>
    <w:p w:rsidR="00614F6B" w:rsidRDefault="008E56BC" w:rsidP="00207140">
      <w:pPr>
        <w:spacing w:line="360" w:lineRule="auto"/>
        <w:ind w:firstLineChars="1700" w:firstLine="3794"/>
        <w:rPr>
          <w:sz w:val="24"/>
        </w:rPr>
      </w:pPr>
      <w:r>
        <w:rPr>
          <w:rFonts w:hAnsiTheme="minorEastAsia"/>
          <w:sz w:val="24"/>
        </w:rPr>
        <w:t>投标人名称：</w:t>
      </w:r>
    </w:p>
    <w:p w:rsidR="00614F6B" w:rsidRDefault="008E56BC" w:rsidP="00207140">
      <w:pPr>
        <w:spacing w:line="360" w:lineRule="auto"/>
        <w:ind w:firstLineChars="1700" w:firstLine="3794"/>
        <w:rPr>
          <w:sz w:val="24"/>
        </w:rPr>
      </w:pPr>
      <w:r>
        <w:rPr>
          <w:rFonts w:hAnsiTheme="minorEastAsia"/>
          <w:sz w:val="24"/>
        </w:rPr>
        <w:t>日期：年月日</w:t>
      </w:r>
    </w:p>
    <w:p w:rsidR="00614F6B" w:rsidRDefault="00614F6B">
      <w:pPr>
        <w:spacing w:line="620" w:lineRule="exact"/>
        <w:rPr>
          <w:sz w:val="24"/>
        </w:rPr>
      </w:pPr>
    </w:p>
    <w:p w:rsidR="00614F6B" w:rsidRDefault="008E56BC">
      <w:pPr>
        <w:widowControl/>
        <w:jc w:val="left"/>
        <w:rPr>
          <w:sz w:val="24"/>
        </w:rPr>
      </w:pPr>
      <w:r>
        <w:rPr>
          <w:sz w:val="24"/>
        </w:rPr>
        <w:br w:type="page"/>
      </w:r>
    </w:p>
    <w:p w:rsidR="00614F6B" w:rsidRDefault="008E56BC">
      <w:pPr>
        <w:tabs>
          <w:tab w:val="left" w:pos="360"/>
        </w:tabs>
        <w:spacing w:afterLines="100" w:after="285" w:line="360" w:lineRule="auto"/>
        <w:rPr>
          <w:b/>
          <w:sz w:val="24"/>
        </w:rPr>
      </w:pPr>
      <w:r>
        <w:rPr>
          <w:rFonts w:hint="eastAsia"/>
          <w:b/>
          <w:sz w:val="24"/>
        </w:rPr>
        <w:lastRenderedPageBreak/>
        <w:t>附件</w:t>
      </w:r>
      <w:r>
        <w:rPr>
          <w:rFonts w:hint="eastAsia"/>
          <w:b/>
          <w:sz w:val="24"/>
        </w:rPr>
        <w:t>10</w:t>
      </w:r>
    </w:p>
    <w:p w:rsidR="00614F6B" w:rsidRDefault="008E56BC">
      <w:pPr>
        <w:autoSpaceDN w:val="0"/>
        <w:spacing w:line="360" w:lineRule="auto"/>
        <w:jc w:val="center"/>
        <w:rPr>
          <w:b/>
          <w:bCs/>
          <w:sz w:val="24"/>
        </w:rPr>
      </w:pPr>
      <w:r>
        <w:rPr>
          <w:rFonts w:hint="eastAsia"/>
          <w:b/>
          <w:bCs/>
          <w:sz w:val="24"/>
        </w:rPr>
        <w:t>政府采购政策情况表</w:t>
      </w:r>
    </w:p>
    <w:p w:rsidR="00614F6B" w:rsidRDefault="00614F6B">
      <w:pPr>
        <w:spacing w:line="460" w:lineRule="exact"/>
        <w:jc w:val="center"/>
        <w:rPr>
          <w:sz w:val="24"/>
        </w:rPr>
      </w:pPr>
    </w:p>
    <w:p w:rsidR="00614F6B" w:rsidRDefault="008E56BC">
      <w:pPr>
        <w:spacing w:line="460" w:lineRule="exact"/>
        <w:rPr>
          <w:sz w:val="24"/>
        </w:rPr>
      </w:pPr>
      <w:r>
        <w:rPr>
          <w:sz w:val="24"/>
        </w:rPr>
        <w:t>项目名称：</w:t>
      </w:r>
    </w:p>
    <w:p w:rsidR="00614F6B" w:rsidRDefault="008E56BC">
      <w:pPr>
        <w:spacing w:line="460" w:lineRule="exact"/>
        <w:rPr>
          <w:sz w:val="24"/>
        </w:rPr>
      </w:pPr>
      <w:r>
        <w:rPr>
          <w:sz w:val="24"/>
        </w:rPr>
        <w:t>项目编号：</w:t>
      </w:r>
    </w:p>
    <w:p w:rsidR="00614F6B" w:rsidRDefault="008E56BC">
      <w:pPr>
        <w:spacing w:line="460" w:lineRule="exact"/>
        <w:rPr>
          <w:sz w:val="24"/>
          <w:u w:val="single"/>
        </w:rPr>
      </w:pPr>
      <w:r>
        <w:rPr>
          <w:sz w:val="24"/>
        </w:rPr>
        <w:t>包号：</w:t>
      </w:r>
    </w:p>
    <w:p w:rsidR="00614F6B" w:rsidRDefault="008E56BC">
      <w:pPr>
        <w:spacing w:line="460" w:lineRule="exact"/>
        <w:rPr>
          <w:sz w:val="24"/>
          <w:szCs w:val="24"/>
        </w:rPr>
      </w:pPr>
      <w:r>
        <w:rPr>
          <w:sz w:val="24"/>
          <w:szCs w:val="24"/>
        </w:rPr>
        <w:t>填报要求：</w:t>
      </w:r>
    </w:p>
    <w:p w:rsidR="00614F6B" w:rsidRDefault="008E56BC">
      <w:pPr>
        <w:spacing w:line="460" w:lineRule="exact"/>
        <w:rPr>
          <w:sz w:val="24"/>
          <w:szCs w:val="24"/>
        </w:rPr>
      </w:pPr>
      <w:r>
        <w:rPr>
          <w:sz w:val="24"/>
          <w:szCs w:val="24"/>
        </w:rPr>
        <w:t>1.</w:t>
      </w:r>
      <w:r>
        <w:rPr>
          <w:sz w:val="24"/>
          <w:szCs w:val="24"/>
        </w:rPr>
        <w:t>本表的产品名称、品牌型号、金额应与《开标分项一览表》一致。</w:t>
      </w:r>
    </w:p>
    <w:p w:rsidR="00614F6B" w:rsidRDefault="008E56BC">
      <w:pPr>
        <w:spacing w:line="460" w:lineRule="exact"/>
        <w:rPr>
          <w:sz w:val="24"/>
          <w:szCs w:val="24"/>
        </w:rPr>
      </w:pPr>
      <w:r>
        <w:rPr>
          <w:sz w:val="24"/>
          <w:szCs w:val="24"/>
        </w:rPr>
        <w:t>2.“</w:t>
      </w:r>
      <w:r>
        <w:rPr>
          <w:sz w:val="24"/>
          <w:szCs w:val="24"/>
        </w:rPr>
        <w:t>制造商企业类型</w:t>
      </w:r>
      <w:r>
        <w:rPr>
          <w:sz w:val="24"/>
          <w:szCs w:val="24"/>
        </w:rPr>
        <w:t>”</w:t>
      </w:r>
      <w:r>
        <w:rPr>
          <w:sz w:val="24"/>
          <w:szCs w:val="24"/>
        </w:rPr>
        <w:t>栏填写内容为</w:t>
      </w:r>
      <w:r>
        <w:rPr>
          <w:sz w:val="24"/>
          <w:szCs w:val="24"/>
        </w:rPr>
        <w:t>“</w:t>
      </w:r>
      <w:r>
        <w:rPr>
          <w:sz w:val="24"/>
          <w:szCs w:val="24"/>
        </w:rPr>
        <w:t>微型</w:t>
      </w:r>
      <w:r>
        <w:rPr>
          <w:sz w:val="24"/>
          <w:szCs w:val="24"/>
        </w:rPr>
        <w:t>”</w:t>
      </w:r>
      <w:r>
        <w:rPr>
          <w:sz w:val="24"/>
          <w:szCs w:val="24"/>
        </w:rPr>
        <w:t>、</w:t>
      </w:r>
      <w:r>
        <w:rPr>
          <w:sz w:val="24"/>
          <w:szCs w:val="24"/>
        </w:rPr>
        <w:t>“</w:t>
      </w:r>
      <w:r>
        <w:rPr>
          <w:sz w:val="24"/>
          <w:szCs w:val="24"/>
        </w:rPr>
        <w:t>小型</w:t>
      </w:r>
      <w:r>
        <w:rPr>
          <w:sz w:val="24"/>
          <w:szCs w:val="24"/>
        </w:rPr>
        <w:t>”</w:t>
      </w:r>
      <w:r>
        <w:rPr>
          <w:sz w:val="24"/>
          <w:szCs w:val="24"/>
        </w:rPr>
        <w:t>、</w:t>
      </w:r>
      <w:r>
        <w:rPr>
          <w:sz w:val="24"/>
          <w:szCs w:val="24"/>
        </w:rPr>
        <w:t>“</w:t>
      </w:r>
      <w:r>
        <w:rPr>
          <w:sz w:val="24"/>
          <w:szCs w:val="24"/>
        </w:rPr>
        <w:t>监狱企业</w:t>
      </w:r>
      <w:r>
        <w:rPr>
          <w:sz w:val="24"/>
          <w:szCs w:val="24"/>
        </w:rPr>
        <w:t>”</w:t>
      </w:r>
      <w:r>
        <w:rPr>
          <w:sz w:val="24"/>
          <w:szCs w:val="24"/>
        </w:rPr>
        <w:t>或</w:t>
      </w:r>
      <w:r>
        <w:rPr>
          <w:sz w:val="24"/>
          <w:szCs w:val="24"/>
        </w:rPr>
        <w:t>“</w:t>
      </w:r>
      <w:r>
        <w:rPr>
          <w:sz w:val="24"/>
          <w:szCs w:val="24"/>
        </w:rPr>
        <w:t>残疾人福利性单位</w:t>
      </w:r>
      <w:r>
        <w:rPr>
          <w:sz w:val="24"/>
          <w:szCs w:val="24"/>
        </w:rPr>
        <w:t>”</w:t>
      </w:r>
      <w:r>
        <w:rPr>
          <w:sz w:val="24"/>
          <w:szCs w:val="24"/>
        </w:rPr>
        <w:t>。</w:t>
      </w:r>
    </w:p>
    <w:p w:rsidR="00614F6B" w:rsidRDefault="008E56BC">
      <w:pPr>
        <w:spacing w:line="460" w:lineRule="exact"/>
        <w:rPr>
          <w:sz w:val="24"/>
          <w:szCs w:val="24"/>
        </w:rPr>
      </w:pPr>
      <w:r>
        <w:rPr>
          <w:sz w:val="24"/>
          <w:szCs w:val="24"/>
        </w:rPr>
        <w:t xml:space="preserve">3. </w:t>
      </w:r>
      <w:r>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614F6B" w:rsidRDefault="008E56BC">
      <w:pPr>
        <w:spacing w:line="460" w:lineRule="exact"/>
        <w:rPr>
          <w:sz w:val="24"/>
          <w:szCs w:val="24"/>
        </w:rPr>
      </w:pPr>
      <w:r>
        <w:rPr>
          <w:sz w:val="24"/>
          <w:szCs w:val="24"/>
        </w:rPr>
        <w:t xml:space="preserve">4. </w:t>
      </w:r>
      <w:r>
        <w:rPr>
          <w:sz w:val="24"/>
          <w:szCs w:val="24"/>
        </w:rPr>
        <w:t>请投标人正确填写本表，所填内容将作为评审的依据。其内容或数据应与对应的证明资料相符，如果填写不完整或有误，不再享受上述政策优惠。</w:t>
      </w:r>
    </w:p>
    <w:p w:rsidR="00614F6B" w:rsidRDefault="008E56BC" w:rsidP="00207140">
      <w:pPr>
        <w:spacing w:line="460" w:lineRule="exact"/>
        <w:ind w:firstLineChars="3000" w:firstLine="6695"/>
        <w:rPr>
          <w:sz w:val="24"/>
          <w:szCs w:val="24"/>
        </w:rPr>
      </w:pPr>
      <w:r>
        <w:rPr>
          <w:sz w:val="24"/>
          <w:szCs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2"/>
        <w:gridCol w:w="1565"/>
        <w:gridCol w:w="1352"/>
        <w:gridCol w:w="1622"/>
        <w:gridCol w:w="1453"/>
      </w:tblGrid>
      <w:tr w:rsidR="00614F6B">
        <w:trPr>
          <w:trHeight w:val="490"/>
          <w:jc w:val="center"/>
        </w:trPr>
        <w:tc>
          <w:tcPr>
            <w:tcW w:w="556" w:type="pct"/>
            <w:vMerge w:val="restart"/>
            <w:shd w:val="clear" w:color="auto" w:fill="auto"/>
            <w:vAlign w:val="center"/>
          </w:tcPr>
          <w:p w:rsidR="00614F6B" w:rsidRDefault="008E56BC">
            <w:pPr>
              <w:pStyle w:val="13"/>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rsidR="00614F6B" w:rsidRDefault="008E56BC">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614F6B" w:rsidRDefault="008E56BC">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614F6B" w:rsidRDefault="008E56BC">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614F6B" w:rsidRDefault="008E56BC">
            <w:pPr>
              <w:pStyle w:val="13"/>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rsidR="00614F6B" w:rsidRDefault="008E56BC">
            <w:pPr>
              <w:pStyle w:val="13"/>
              <w:tabs>
                <w:tab w:val="left" w:pos="1260"/>
              </w:tabs>
              <w:adjustRightInd w:val="0"/>
              <w:snapToGrid w:val="0"/>
              <w:jc w:val="center"/>
              <w:rPr>
                <w:szCs w:val="21"/>
                <w:lang w:val="en-GB"/>
              </w:rPr>
            </w:pPr>
            <w:r>
              <w:rPr>
                <w:szCs w:val="21"/>
                <w:lang w:val="en-GB"/>
              </w:rPr>
              <w:t>金额</w:t>
            </w:r>
          </w:p>
        </w:tc>
      </w:tr>
      <w:tr w:rsidR="00614F6B">
        <w:trPr>
          <w:trHeight w:val="567"/>
          <w:jc w:val="center"/>
        </w:trPr>
        <w:tc>
          <w:tcPr>
            <w:tcW w:w="556" w:type="pct"/>
            <w:vMerge/>
            <w:shd w:val="clear" w:color="auto" w:fill="auto"/>
            <w:vAlign w:val="center"/>
          </w:tcPr>
          <w:p w:rsidR="00614F6B" w:rsidRDefault="00614F6B">
            <w:pPr>
              <w:pStyle w:val="13"/>
              <w:tabs>
                <w:tab w:val="left" w:pos="1260"/>
              </w:tabs>
              <w:adjustRightInd w:val="0"/>
              <w:snapToGrid w:val="0"/>
              <w:jc w:val="center"/>
              <w:rPr>
                <w:szCs w:val="21"/>
                <w:lang w:val="en-GB"/>
              </w:rPr>
            </w:pPr>
          </w:p>
        </w:tc>
        <w:tc>
          <w:tcPr>
            <w:tcW w:w="886" w:type="pct"/>
            <w:shd w:val="clear" w:color="auto" w:fill="auto"/>
            <w:vAlign w:val="center"/>
          </w:tcPr>
          <w:p w:rsidR="00614F6B" w:rsidRDefault="00614F6B">
            <w:pPr>
              <w:pStyle w:val="13"/>
              <w:tabs>
                <w:tab w:val="left" w:pos="1260"/>
              </w:tabs>
              <w:adjustRightInd w:val="0"/>
              <w:snapToGrid w:val="0"/>
              <w:jc w:val="center"/>
              <w:rPr>
                <w:szCs w:val="21"/>
                <w:lang w:val="en-GB"/>
              </w:rPr>
            </w:pPr>
          </w:p>
        </w:tc>
        <w:tc>
          <w:tcPr>
            <w:tcW w:w="929" w:type="pct"/>
            <w:shd w:val="clear" w:color="auto" w:fill="auto"/>
            <w:vAlign w:val="center"/>
          </w:tcPr>
          <w:p w:rsidR="00614F6B" w:rsidRDefault="00614F6B">
            <w:pPr>
              <w:pStyle w:val="13"/>
              <w:tabs>
                <w:tab w:val="left" w:pos="1260"/>
              </w:tabs>
              <w:adjustRightInd w:val="0"/>
              <w:snapToGrid w:val="0"/>
              <w:jc w:val="center"/>
              <w:rPr>
                <w:szCs w:val="21"/>
                <w:lang w:val="en-GB"/>
              </w:rPr>
            </w:pPr>
          </w:p>
        </w:tc>
        <w:tc>
          <w:tcPr>
            <w:tcW w:w="803" w:type="pct"/>
            <w:shd w:val="clear" w:color="auto" w:fill="auto"/>
            <w:vAlign w:val="center"/>
          </w:tcPr>
          <w:p w:rsidR="00614F6B" w:rsidRDefault="00614F6B">
            <w:pPr>
              <w:pStyle w:val="13"/>
              <w:tabs>
                <w:tab w:val="left" w:pos="1260"/>
              </w:tabs>
              <w:adjustRightInd w:val="0"/>
              <w:snapToGrid w:val="0"/>
              <w:jc w:val="center"/>
              <w:rPr>
                <w:szCs w:val="21"/>
                <w:lang w:val="en-GB"/>
              </w:rPr>
            </w:pPr>
          </w:p>
        </w:tc>
        <w:tc>
          <w:tcPr>
            <w:tcW w:w="963" w:type="pct"/>
            <w:shd w:val="clear" w:color="auto" w:fill="auto"/>
            <w:vAlign w:val="center"/>
          </w:tcPr>
          <w:p w:rsidR="00614F6B" w:rsidRDefault="00614F6B">
            <w:pPr>
              <w:pStyle w:val="13"/>
              <w:tabs>
                <w:tab w:val="left" w:pos="1260"/>
              </w:tabs>
              <w:adjustRightInd w:val="0"/>
              <w:snapToGrid w:val="0"/>
              <w:jc w:val="center"/>
              <w:rPr>
                <w:szCs w:val="21"/>
                <w:lang w:val="en-GB"/>
              </w:rPr>
            </w:pPr>
          </w:p>
        </w:tc>
        <w:tc>
          <w:tcPr>
            <w:tcW w:w="863" w:type="pct"/>
            <w:shd w:val="clear" w:color="auto" w:fill="auto"/>
            <w:vAlign w:val="center"/>
          </w:tcPr>
          <w:p w:rsidR="00614F6B" w:rsidRDefault="00614F6B">
            <w:pPr>
              <w:pStyle w:val="13"/>
              <w:tabs>
                <w:tab w:val="left" w:pos="1260"/>
              </w:tabs>
              <w:adjustRightInd w:val="0"/>
              <w:snapToGrid w:val="0"/>
              <w:jc w:val="center"/>
              <w:rPr>
                <w:szCs w:val="21"/>
                <w:lang w:val="en-GB"/>
              </w:rPr>
            </w:pPr>
          </w:p>
        </w:tc>
      </w:tr>
      <w:tr w:rsidR="00614F6B">
        <w:trPr>
          <w:trHeight w:val="567"/>
          <w:jc w:val="center"/>
        </w:trPr>
        <w:tc>
          <w:tcPr>
            <w:tcW w:w="556" w:type="pct"/>
            <w:vMerge/>
            <w:shd w:val="clear" w:color="auto" w:fill="auto"/>
            <w:vAlign w:val="center"/>
          </w:tcPr>
          <w:p w:rsidR="00614F6B" w:rsidRDefault="00614F6B">
            <w:pPr>
              <w:pStyle w:val="13"/>
              <w:tabs>
                <w:tab w:val="left" w:pos="1260"/>
              </w:tabs>
              <w:adjustRightInd w:val="0"/>
              <w:snapToGrid w:val="0"/>
              <w:jc w:val="center"/>
              <w:rPr>
                <w:szCs w:val="21"/>
                <w:lang w:val="en-GB"/>
              </w:rPr>
            </w:pPr>
          </w:p>
        </w:tc>
        <w:tc>
          <w:tcPr>
            <w:tcW w:w="886" w:type="pct"/>
            <w:shd w:val="clear" w:color="auto" w:fill="auto"/>
            <w:vAlign w:val="center"/>
          </w:tcPr>
          <w:p w:rsidR="00614F6B" w:rsidRDefault="00614F6B">
            <w:pPr>
              <w:pStyle w:val="13"/>
              <w:tabs>
                <w:tab w:val="left" w:pos="1260"/>
              </w:tabs>
              <w:adjustRightInd w:val="0"/>
              <w:snapToGrid w:val="0"/>
              <w:jc w:val="center"/>
              <w:rPr>
                <w:szCs w:val="21"/>
                <w:lang w:val="en-GB"/>
              </w:rPr>
            </w:pPr>
          </w:p>
        </w:tc>
        <w:tc>
          <w:tcPr>
            <w:tcW w:w="929" w:type="pct"/>
            <w:shd w:val="clear" w:color="auto" w:fill="auto"/>
            <w:vAlign w:val="center"/>
          </w:tcPr>
          <w:p w:rsidR="00614F6B" w:rsidRDefault="00614F6B">
            <w:pPr>
              <w:pStyle w:val="13"/>
              <w:tabs>
                <w:tab w:val="left" w:pos="1260"/>
              </w:tabs>
              <w:adjustRightInd w:val="0"/>
              <w:snapToGrid w:val="0"/>
              <w:jc w:val="center"/>
              <w:rPr>
                <w:szCs w:val="21"/>
                <w:lang w:val="en-GB"/>
              </w:rPr>
            </w:pPr>
          </w:p>
        </w:tc>
        <w:tc>
          <w:tcPr>
            <w:tcW w:w="803" w:type="pct"/>
            <w:shd w:val="clear" w:color="auto" w:fill="auto"/>
            <w:vAlign w:val="center"/>
          </w:tcPr>
          <w:p w:rsidR="00614F6B" w:rsidRDefault="00614F6B">
            <w:pPr>
              <w:pStyle w:val="13"/>
              <w:tabs>
                <w:tab w:val="left" w:pos="1260"/>
              </w:tabs>
              <w:adjustRightInd w:val="0"/>
              <w:snapToGrid w:val="0"/>
              <w:jc w:val="center"/>
              <w:rPr>
                <w:szCs w:val="21"/>
                <w:lang w:val="en-GB"/>
              </w:rPr>
            </w:pPr>
          </w:p>
        </w:tc>
        <w:tc>
          <w:tcPr>
            <w:tcW w:w="963" w:type="pct"/>
            <w:shd w:val="clear" w:color="auto" w:fill="auto"/>
            <w:vAlign w:val="center"/>
          </w:tcPr>
          <w:p w:rsidR="00614F6B" w:rsidRDefault="00614F6B">
            <w:pPr>
              <w:pStyle w:val="13"/>
              <w:tabs>
                <w:tab w:val="left" w:pos="1260"/>
              </w:tabs>
              <w:adjustRightInd w:val="0"/>
              <w:snapToGrid w:val="0"/>
              <w:jc w:val="center"/>
              <w:rPr>
                <w:szCs w:val="21"/>
                <w:lang w:val="en-GB"/>
              </w:rPr>
            </w:pPr>
          </w:p>
        </w:tc>
        <w:tc>
          <w:tcPr>
            <w:tcW w:w="863" w:type="pct"/>
            <w:shd w:val="clear" w:color="auto" w:fill="auto"/>
            <w:vAlign w:val="center"/>
          </w:tcPr>
          <w:p w:rsidR="00614F6B" w:rsidRDefault="00614F6B">
            <w:pPr>
              <w:pStyle w:val="13"/>
              <w:tabs>
                <w:tab w:val="left" w:pos="1260"/>
              </w:tabs>
              <w:adjustRightInd w:val="0"/>
              <w:snapToGrid w:val="0"/>
              <w:jc w:val="center"/>
              <w:rPr>
                <w:szCs w:val="21"/>
                <w:lang w:val="en-GB"/>
              </w:rPr>
            </w:pPr>
          </w:p>
        </w:tc>
      </w:tr>
      <w:tr w:rsidR="00614F6B">
        <w:trPr>
          <w:trHeight w:val="567"/>
          <w:jc w:val="center"/>
        </w:trPr>
        <w:tc>
          <w:tcPr>
            <w:tcW w:w="556" w:type="pct"/>
            <w:vMerge/>
            <w:shd w:val="clear" w:color="auto" w:fill="auto"/>
            <w:vAlign w:val="center"/>
          </w:tcPr>
          <w:p w:rsidR="00614F6B" w:rsidRDefault="00614F6B">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614F6B" w:rsidRDefault="008E56BC">
            <w:pPr>
              <w:pStyle w:val="13"/>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rsidR="00614F6B" w:rsidRDefault="008E56BC">
            <w:pPr>
              <w:pStyle w:val="13"/>
              <w:tabs>
                <w:tab w:val="left" w:pos="1260"/>
              </w:tabs>
              <w:adjustRightInd w:val="0"/>
              <w:snapToGrid w:val="0"/>
              <w:jc w:val="center"/>
              <w:rPr>
                <w:b/>
                <w:szCs w:val="21"/>
                <w:lang w:val="en-GB"/>
              </w:rPr>
            </w:pPr>
            <w:r>
              <w:rPr>
                <w:b/>
                <w:szCs w:val="21"/>
                <w:lang w:val="en-GB"/>
              </w:rPr>
              <w:t>元</w:t>
            </w:r>
          </w:p>
        </w:tc>
      </w:tr>
      <w:tr w:rsidR="00614F6B">
        <w:trPr>
          <w:trHeight w:val="567"/>
          <w:jc w:val="center"/>
        </w:trPr>
        <w:tc>
          <w:tcPr>
            <w:tcW w:w="556" w:type="pct"/>
            <w:vMerge/>
            <w:shd w:val="clear" w:color="auto" w:fill="auto"/>
            <w:vAlign w:val="center"/>
          </w:tcPr>
          <w:p w:rsidR="00614F6B" w:rsidRDefault="00614F6B">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614F6B" w:rsidRDefault="008E56BC">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614F6B" w:rsidRDefault="008E56BC">
            <w:pPr>
              <w:pStyle w:val="13"/>
              <w:tabs>
                <w:tab w:val="left" w:pos="1260"/>
              </w:tabs>
              <w:adjustRightInd w:val="0"/>
              <w:snapToGrid w:val="0"/>
              <w:jc w:val="center"/>
              <w:rPr>
                <w:b/>
                <w:szCs w:val="21"/>
                <w:lang w:val="en-GB"/>
              </w:rPr>
            </w:pPr>
            <w:r>
              <w:rPr>
                <w:b/>
                <w:szCs w:val="21"/>
                <w:lang w:val="en-GB"/>
              </w:rPr>
              <w:t>%</w:t>
            </w:r>
          </w:p>
        </w:tc>
      </w:tr>
      <w:tr w:rsidR="00614F6B">
        <w:trPr>
          <w:trHeight w:val="567"/>
          <w:jc w:val="center"/>
        </w:trPr>
        <w:tc>
          <w:tcPr>
            <w:tcW w:w="556" w:type="pct"/>
            <w:vMerge/>
            <w:shd w:val="clear" w:color="auto" w:fill="auto"/>
            <w:vAlign w:val="center"/>
          </w:tcPr>
          <w:p w:rsidR="00614F6B" w:rsidRDefault="00614F6B">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614F6B" w:rsidRDefault="008E56BC">
            <w:pPr>
              <w:pStyle w:val="13"/>
              <w:tabs>
                <w:tab w:val="left" w:pos="1260"/>
              </w:tabs>
              <w:adjustRightInd w:val="0"/>
              <w:snapToGrid w:val="0"/>
              <w:jc w:val="center"/>
              <w:rPr>
                <w:b/>
                <w:szCs w:val="21"/>
                <w:lang w:val="en-GB"/>
              </w:rPr>
            </w:pPr>
            <w:r>
              <w:rPr>
                <w:szCs w:val="21"/>
                <w:lang w:val="en-GB"/>
              </w:rPr>
              <w:t>环境标志产品</w:t>
            </w:r>
            <w:r>
              <w:rPr>
                <w:szCs w:val="21"/>
              </w:rPr>
              <w:t>证明材料见投标文件</w:t>
            </w:r>
            <w:proofErr w:type="gramStart"/>
            <w:r>
              <w:rPr>
                <w:szCs w:val="21"/>
              </w:rPr>
              <w:t>第至页</w:t>
            </w:r>
            <w:proofErr w:type="gramEnd"/>
            <w:r>
              <w:rPr>
                <w:szCs w:val="21"/>
              </w:rPr>
              <w:t>。</w:t>
            </w:r>
          </w:p>
        </w:tc>
      </w:tr>
      <w:tr w:rsidR="00614F6B">
        <w:trPr>
          <w:trHeight w:val="729"/>
          <w:jc w:val="center"/>
        </w:trPr>
        <w:tc>
          <w:tcPr>
            <w:tcW w:w="556" w:type="pct"/>
            <w:vMerge w:val="restart"/>
            <w:shd w:val="clear" w:color="auto" w:fill="auto"/>
            <w:vAlign w:val="center"/>
          </w:tcPr>
          <w:p w:rsidR="00614F6B" w:rsidRDefault="008E56BC">
            <w:pPr>
              <w:pStyle w:val="13"/>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rsidR="00614F6B" w:rsidRDefault="008E56BC">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614F6B" w:rsidRDefault="008E56BC">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614F6B" w:rsidRDefault="008E56BC">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614F6B" w:rsidRDefault="008E56BC">
            <w:pPr>
              <w:pStyle w:val="13"/>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rsidR="00614F6B" w:rsidRDefault="008E56BC">
            <w:pPr>
              <w:pStyle w:val="13"/>
              <w:tabs>
                <w:tab w:val="left" w:pos="1260"/>
              </w:tabs>
              <w:adjustRightInd w:val="0"/>
              <w:snapToGrid w:val="0"/>
              <w:jc w:val="center"/>
              <w:rPr>
                <w:szCs w:val="21"/>
                <w:lang w:val="en-GB"/>
              </w:rPr>
            </w:pPr>
            <w:r>
              <w:rPr>
                <w:szCs w:val="21"/>
                <w:lang w:val="en-GB"/>
              </w:rPr>
              <w:t>金额</w:t>
            </w:r>
          </w:p>
        </w:tc>
      </w:tr>
      <w:tr w:rsidR="00614F6B">
        <w:trPr>
          <w:trHeight w:val="186"/>
          <w:jc w:val="center"/>
        </w:trPr>
        <w:tc>
          <w:tcPr>
            <w:tcW w:w="556" w:type="pct"/>
            <w:vMerge/>
            <w:shd w:val="clear" w:color="auto" w:fill="auto"/>
            <w:vAlign w:val="center"/>
          </w:tcPr>
          <w:p w:rsidR="00614F6B" w:rsidRDefault="00614F6B">
            <w:pPr>
              <w:pStyle w:val="13"/>
              <w:tabs>
                <w:tab w:val="left" w:pos="1260"/>
              </w:tabs>
              <w:adjustRightInd w:val="0"/>
              <w:snapToGrid w:val="0"/>
              <w:jc w:val="center"/>
              <w:rPr>
                <w:szCs w:val="21"/>
                <w:lang w:val="en-GB"/>
              </w:rPr>
            </w:pPr>
          </w:p>
        </w:tc>
        <w:tc>
          <w:tcPr>
            <w:tcW w:w="886" w:type="pct"/>
            <w:shd w:val="clear" w:color="auto" w:fill="auto"/>
            <w:vAlign w:val="center"/>
          </w:tcPr>
          <w:p w:rsidR="00614F6B" w:rsidRDefault="00614F6B">
            <w:pPr>
              <w:pStyle w:val="13"/>
              <w:tabs>
                <w:tab w:val="left" w:pos="1260"/>
              </w:tabs>
              <w:adjustRightInd w:val="0"/>
              <w:snapToGrid w:val="0"/>
              <w:jc w:val="center"/>
              <w:rPr>
                <w:szCs w:val="21"/>
                <w:lang w:val="en-GB"/>
              </w:rPr>
            </w:pPr>
          </w:p>
        </w:tc>
        <w:tc>
          <w:tcPr>
            <w:tcW w:w="929" w:type="pct"/>
            <w:shd w:val="clear" w:color="auto" w:fill="auto"/>
            <w:vAlign w:val="center"/>
          </w:tcPr>
          <w:p w:rsidR="00614F6B" w:rsidRDefault="00614F6B">
            <w:pPr>
              <w:pStyle w:val="13"/>
              <w:tabs>
                <w:tab w:val="left" w:pos="1260"/>
              </w:tabs>
              <w:adjustRightInd w:val="0"/>
              <w:snapToGrid w:val="0"/>
              <w:jc w:val="center"/>
              <w:rPr>
                <w:szCs w:val="21"/>
                <w:lang w:val="en-GB"/>
              </w:rPr>
            </w:pPr>
          </w:p>
        </w:tc>
        <w:tc>
          <w:tcPr>
            <w:tcW w:w="803" w:type="pct"/>
            <w:shd w:val="clear" w:color="auto" w:fill="auto"/>
            <w:vAlign w:val="center"/>
          </w:tcPr>
          <w:p w:rsidR="00614F6B" w:rsidRDefault="00614F6B">
            <w:pPr>
              <w:pStyle w:val="13"/>
              <w:tabs>
                <w:tab w:val="left" w:pos="1260"/>
              </w:tabs>
              <w:adjustRightInd w:val="0"/>
              <w:snapToGrid w:val="0"/>
              <w:jc w:val="center"/>
              <w:rPr>
                <w:szCs w:val="21"/>
                <w:lang w:val="en-GB"/>
              </w:rPr>
            </w:pPr>
          </w:p>
        </w:tc>
        <w:tc>
          <w:tcPr>
            <w:tcW w:w="963" w:type="pct"/>
            <w:shd w:val="clear" w:color="auto" w:fill="auto"/>
            <w:vAlign w:val="center"/>
          </w:tcPr>
          <w:p w:rsidR="00614F6B" w:rsidRDefault="00614F6B">
            <w:pPr>
              <w:pStyle w:val="13"/>
              <w:tabs>
                <w:tab w:val="left" w:pos="1260"/>
              </w:tabs>
              <w:adjustRightInd w:val="0"/>
              <w:snapToGrid w:val="0"/>
              <w:jc w:val="center"/>
              <w:rPr>
                <w:szCs w:val="21"/>
                <w:lang w:val="en-GB"/>
              </w:rPr>
            </w:pPr>
          </w:p>
        </w:tc>
        <w:tc>
          <w:tcPr>
            <w:tcW w:w="863" w:type="pct"/>
            <w:shd w:val="clear" w:color="auto" w:fill="auto"/>
            <w:vAlign w:val="center"/>
          </w:tcPr>
          <w:p w:rsidR="00614F6B" w:rsidRDefault="00614F6B">
            <w:pPr>
              <w:pStyle w:val="13"/>
              <w:tabs>
                <w:tab w:val="left" w:pos="1260"/>
              </w:tabs>
              <w:adjustRightInd w:val="0"/>
              <w:snapToGrid w:val="0"/>
              <w:jc w:val="center"/>
              <w:rPr>
                <w:szCs w:val="21"/>
                <w:lang w:val="en-GB"/>
              </w:rPr>
            </w:pPr>
          </w:p>
        </w:tc>
      </w:tr>
      <w:tr w:rsidR="00614F6B">
        <w:trPr>
          <w:trHeight w:val="224"/>
          <w:jc w:val="center"/>
        </w:trPr>
        <w:tc>
          <w:tcPr>
            <w:tcW w:w="556" w:type="pct"/>
            <w:vMerge/>
            <w:shd w:val="clear" w:color="auto" w:fill="auto"/>
            <w:vAlign w:val="center"/>
          </w:tcPr>
          <w:p w:rsidR="00614F6B" w:rsidRDefault="00614F6B">
            <w:pPr>
              <w:pStyle w:val="13"/>
              <w:tabs>
                <w:tab w:val="left" w:pos="1260"/>
              </w:tabs>
              <w:adjustRightInd w:val="0"/>
              <w:snapToGrid w:val="0"/>
              <w:jc w:val="center"/>
              <w:rPr>
                <w:szCs w:val="21"/>
                <w:lang w:val="en-GB"/>
              </w:rPr>
            </w:pPr>
          </w:p>
        </w:tc>
        <w:tc>
          <w:tcPr>
            <w:tcW w:w="886" w:type="pct"/>
            <w:shd w:val="clear" w:color="auto" w:fill="auto"/>
            <w:vAlign w:val="center"/>
          </w:tcPr>
          <w:p w:rsidR="00614F6B" w:rsidRDefault="00614F6B">
            <w:pPr>
              <w:pStyle w:val="13"/>
              <w:tabs>
                <w:tab w:val="left" w:pos="1260"/>
              </w:tabs>
              <w:adjustRightInd w:val="0"/>
              <w:snapToGrid w:val="0"/>
              <w:jc w:val="center"/>
              <w:rPr>
                <w:szCs w:val="21"/>
                <w:lang w:val="en-GB"/>
              </w:rPr>
            </w:pPr>
          </w:p>
        </w:tc>
        <w:tc>
          <w:tcPr>
            <w:tcW w:w="929" w:type="pct"/>
            <w:shd w:val="clear" w:color="auto" w:fill="auto"/>
            <w:vAlign w:val="center"/>
          </w:tcPr>
          <w:p w:rsidR="00614F6B" w:rsidRDefault="00614F6B">
            <w:pPr>
              <w:pStyle w:val="13"/>
              <w:tabs>
                <w:tab w:val="left" w:pos="1260"/>
              </w:tabs>
              <w:adjustRightInd w:val="0"/>
              <w:snapToGrid w:val="0"/>
              <w:jc w:val="center"/>
              <w:rPr>
                <w:szCs w:val="21"/>
                <w:lang w:val="en-GB"/>
              </w:rPr>
            </w:pPr>
          </w:p>
        </w:tc>
        <w:tc>
          <w:tcPr>
            <w:tcW w:w="803" w:type="pct"/>
            <w:shd w:val="clear" w:color="auto" w:fill="auto"/>
            <w:vAlign w:val="center"/>
          </w:tcPr>
          <w:p w:rsidR="00614F6B" w:rsidRDefault="00614F6B">
            <w:pPr>
              <w:pStyle w:val="13"/>
              <w:tabs>
                <w:tab w:val="left" w:pos="1260"/>
              </w:tabs>
              <w:adjustRightInd w:val="0"/>
              <w:snapToGrid w:val="0"/>
              <w:jc w:val="center"/>
              <w:rPr>
                <w:szCs w:val="21"/>
                <w:lang w:val="en-GB"/>
              </w:rPr>
            </w:pPr>
          </w:p>
        </w:tc>
        <w:tc>
          <w:tcPr>
            <w:tcW w:w="963" w:type="pct"/>
            <w:shd w:val="clear" w:color="auto" w:fill="auto"/>
            <w:vAlign w:val="center"/>
          </w:tcPr>
          <w:p w:rsidR="00614F6B" w:rsidRDefault="00614F6B">
            <w:pPr>
              <w:pStyle w:val="13"/>
              <w:tabs>
                <w:tab w:val="left" w:pos="1260"/>
              </w:tabs>
              <w:adjustRightInd w:val="0"/>
              <w:snapToGrid w:val="0"/>
              <w:jc w:val="center"/>
              <w:rPr>
                <w:szCs w:val="21"/>
                <w:lang w:val="en-GB"/>
              </w:rPr>
            </w:pPr>
          </w:p>
        </w:tc>
        <w:tc>
          <w:tcPr>
            <w:tcW w:w="863" w:type="pct"/>
            <w:shd w:val="clear" w:color="auto" w:fill="auto"/>
            <w:vAlign w:val="center"/>
          </w:tcPr>
          <w:p w:rsidR="00614F6B" w:rsidRDefault="00614F6B">
            <w:pPr>
              <w:pStyle w:val="13"/>
              <w:tabs>
                <w:tab w:val="left" w:pos="1260"/>
              </w:tabs>
              <w:adjustRightInd w:val="0"/>
              <w:snapToGrid w:val="0"/>
              <w:jc w:val="center"/>
              <w:rPr>
                <w:szCs w:val="21"/>
                <w:lang w:val="en-GB"/>
              </w:rPr>
            </w:pPr>
          </w:p>
        </w:tc>
      </w:tr>
      <w:tr w:rsidR="00614F6B">
        <w:trPr>
          <w:trHeight w:val="298"/>
          <w:jc w:val="center"/>
        </w:trPr>
        <w:tc>
          <w:tcPr>
            <w:tcW w:w="556" w:type="pct"/>
            <w:vMerge/>
            <w:shd w:val="clear" w:color="auto" w:fill="auto"/>
            <w:vAlign w:val="center"/>
          </w:tcPr>
          <w:p w:rsidR="00614F6B" w:rsidRDefault="00614F6B">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614F6B" w:rsidRDefault="008E56BC">
            <w:pPr>
              <w:pStyle w:val="13"/>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rsidR="00614F6B" w:rsidRDefault="008E56BC">
            <w:pPr>
              <w:pStyle w:val="13"/>
              <w:tabs>
                <w:tab w:val="left" w:pos="1260"/>
              </w:tabs>
              <w:adjustRightInd w:val="0"/>
              <w:snapToGrid w:val="0"/>
              <w:jc w:val="center"/>
              <w:rPr>
                <w:b/>
                <w:szCs w:val="21"/>
                <w:lang w:val="en-GB"/>
              </w:rPr>
            </w:pPr>
            <w:r>
              <w:rPr>
                <w:b/>
                <w:szCs w:val="21"/>
                <w:lang w:val="en-GB"/>
              </w:rPr>
              <w:t>元</w:t>
            </w:r>
          </w:p>
        </w:tc>
      </w:tr>
      <w:tr w:rsidR="00614F6B">
        <w:trPr>
          <w:trHeight w:val="240"/>
          <w:jc w:val="center"/>
        </w:trPr>
        <w:tc>
          <w:tcPr>
            <w:tcW w:w="556" w:type="pct"/>
            <w:vMerge/>
            <w:shd w:val="clear" w:color="auto" w:fill="auto"/>
            <w:vAlign w:val="center"/>
          </w:tcPr>
          <w:p w:rsidR="00614F6B" w:rsidRDefault="00614F6B">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614F6B" w:rsidRDefault="008E56BC">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szCs w:val="21"/>
                <w:lang w:val="en-GB"/>
              </w:rPr>
              <w:t>*100%</w:t>
            </w:r>
          </w:p>
        </w:tc>
        <w:tc>
          <w:tcPr>
            <w:tcW w:w="863" w:type="pct"/>
            <w:shd w:val="clear" w:color="auto" w:fill="auto"/>
            <w:vAlign w:val="center"/>
          </w:tcPr>
          <w:p w:rsidR="00614F6B" w:rsidRDefault="008E56BC">
            <w:pPr>
              <w:pStyle w:val="13"/>
              <w:tabs>
                <w:tab w:val="left" w:pos="1260"/>
              </w:tabs>
              <w:adjustRightInd w:val="0"/>
              <w:snapToGrid w:val="0"/>
              <w:jc w:val="center"/>
              <w:rPr>
                <w:b/>
                <w:szCs w:val="21"/>
                <w:lang w:val="en-GB"/>
              </w:rPr>
            </w:pPr>
            <w:r>
              <w:rPr>
                <w:b/>
                <w:szCs w:val="21"/>
                <w:lang w:val="en-GB"/>
              </w:rPr>
              <w:t>%</w:t>
            </w:r>
          </w:p>
        </w:tc>
      </w:tr>
      <w:tr w:rsidR="00614F6B">
        <w:trPr>
          <w:trHeight w:val="311"/>
          <w:jc w:val="center"/>
        </w:trPr>
        <w:tc>
          <w:tcPr>
            <w:tcW w:w="556" w:type="pct"/>
            <w:vMerge/>
            <w:shd w:val="clear" w:color="auto" w:fill="auto"/>
            <w:vAlign w:val="center"/>
          </w:tcPr>
          <w:p w:rsidR="00614F6B" w:rsidRDefault="00614F6B">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614F6B" w:rsidRDefault="008E56BC">
            <w:pPr>
              <w:pStyle w:val="13"/>
              <w:tabs>
                <w:tab w:val="left" w:pos="1260"/>
              </w:tabs>
              <w:adjustRightInd w:val="0"/>
              <w:snapToGrid w:val="0"/>
              <w:jc w:val="center"/>
              <w:rPr>
                <w:b/>
                <w:szCs w:val="21"/>
                <w:lang w:val="en-GB"/>
              </w:rPr>
            </w:pPr>
            <w:r>
              <w:rPr>
                <w:szCs w:val="21"/>
                <w:lang w:val="en-GB"/>
              </w:rPr>
              <w:t>节能产品</w:t>
            </w:r>
            <w:r>
              <w:rPr>
                <w:szCs w:val="21"/>
              </w:rPr>
              <w:t>证明材料见投标文件</w:t>
            </w:r>
            <w:proofErr w:type="gramStart"/>
            <w:r>
              <w:rPr>
                <w:szCs w:val="21"/>
              </w:rPr>
              <w:t>第至页</w:t>
            </w:r>
            <w:proofErr w:type="gramEnd"/>
            <w:r>
              <w:rPr>
                <w:szCs w:val="21"/>
              </w:rPr>
              <w:t>。</w:t>
            </w:r>
          </w:p>
        </w:tc>
      </w:tr>
      <w:tr w:rsidR="00614F6B">
        <w:trPr>
          <w:trHeight w:val="729"/>
          <w:jc w:val="center"/>
        </w:trPr>
        <w:tc>
          <w:tcPr>
            <w:tcW w:w="556" w:type="pct"/>
            <w:vMerge w:val="restart"/>
            <w:shd w:val="clear" w:color="auto" w:fill="auto"/>
            <w:vAlign w:val="center"/>
          </w:tcPr>
          <w:p w:rsidR="00614F6B" w:rsidRDefault="008E56BC">
            <w:pPr>
              <w:pStyle w:val="13"/>
              <w:tabs>
                <w:tab w:val="left" w:pos="1260"/>
              </w:tabs>
              <w:adjustRightInd w:val="0"/>
              <w:snapToGrid w:val="0"/>
              <w:jc w:val="center"/>
              <w:rPr>
                <w:szCs w:val="21"/>
                <w:lang w:val="en-GB"/>
              </w:rPr>
            </w:pPr>
            <w:r>
              <w:rPr>
                <w:szCs w:val="21"/>
                <w:lang w:val="en-GB"/>
              </w:rPr>
              <w:t>中小企业、监狱</w:t>
            </w:r>
            <w:r>
              <w:rPr>
                <w:szCs w:val="21"/>
                <w:lang w:val="en-GB"/>
              </w:rPr>
              <w:lastRenderedPageBreak/>
              <w:t>企业、残疾人福利性单位扶持政策</w:t>
            </w:r>
          </w:p>
        </w:tc>
        <w:tc>
          <w:tcPr>
            <w:tcW w:w="4444" w:type="pct"/>
            <w:gridSpan w:val="5"/>
            <w:shd w:val="clear" w:color="auto" w:fill="auto"/>
            <w:vAlign w:val="center"/>
          </w:tcPr>
          <w:p w:rsidR="00614F6B" w:rsidRDefault="008E56BC">
            <w:pPr>
              <w:pStyle w:val="13"/>
              <w:tabs>
                <w:tab w:val="left" w:pos="1260"/>
              </w:tabs>
              <w:adjustRightInd w:val="0"/>
              <w:snapToGrid w:val="0"/>
              <w:rPr>
                <w:b/>
                <w:szCs w:val="21"/>
              </w:rPr>
            </w:pPr>
            <w:r>
              <w:rPr>
                <w:b/>
                <w:szCs w:val="21"/>
              </w:rPr>
              <w:lastRenderedPageBreak/>
              <w:t>所投货物中有大型企业制造的，不享受中小企业扶持政策，无需填写以下内容；所投货物</w:t>
            </w:r>
            <w:r>
              <w:rPr>
                <w:rFonts w:hint="eastAsia"/>
                <w:b/>
                <w:szCs w:val="21"/>
              </w:rPr>
              <w:t>全部为小型、微</w:t>
            </w:r>
            <w:r>
              <w:rPr>
                <w:b/>
                <w:szCs w:val="21"/>
              </w:rPr>
              <w:t>型企业制造的，只填写小型、微型企业制造的货物。</w:t>
            </w:r>
          </w:p>
        </w:tc>
      </w:tr>
      <w:tr w:rsidR="00614F6B">
        <w:trPr>
          <w:trHeight w:val="729"/>
          <w:jc w:val="center"/>
        </w:trPr>
        <w:tc>
          <w:tcPr>
            <w:tcW w:w="556" w:type="pct"/>
            <w:vMerge/>
            <w:shd w:val="clear" w:color="auto" w:fill="auto"/>
            <w:vAlign w:val="center"/>
          </w:tcPr>
          <w:p w:rsidR="00614F6B" w:rsidRDefault="00614F6B">
            <w:pPr>
              <w:pStyle w:val="13"/>
              <w:tabs>
                <w:tab w:val="left" w:pos="1260"/>
              </w:tabs>
              <w:adjustRightInd w:val="0"/>
              <w:snapToGrid w:val="0"/>
              <w:jc w:val="center"/>
              <w:rPr>
                <w:szCs w:val="21"/>
                <w:lang w:val="en-GB"/>
              </w:rPr>
            </w:pPr>
          </w:p>
        </w:tc>
        <w:tc>
          <w:tcPr>
            <w:tcW w:w="886" w:type="pct"/>
            <w:shd w:val="clear" w:color="auto" w:fill="auto"/>
            <w:vAlign w:val="center"/>
          </w:tcPr>
          <w:p w:rsidR="00614F6B" w:rsidRDefault="008E56BC">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614F6B" w:rsidRDefault="008E56BC">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614F6B" w:rsidRDefault="008E56BC">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614F6B" w:rsidRDefault="008E56BC">
            <w:pPr>
              <w:pStyle w:val="13"/>
              <w:tabs>
                <w:tab w:val="left" w:pos="1260"/>
              </w:tabs>
              <w:adjustRightInd w:val="0"/>
              <w:snapToGrid w:val="0"/>
              <w:jc w:val="center"/>
              <w:rPr>
                <w:szCs w:val="21"/>
                <w:lang w:val="en-GB"/>
              </w:rPr>
            </w:pPr>
            <w:r>
              <w:rPr>
                <w:szCs w:val="21"/>
                <w:lang w:val="en-GB"/>
              </w:rPr>
              <w:t>制造商</w:t>
            </w:r>
          </w:p>
          <w:p w:rsidR="00614F6B" w:rsidRDefault="008E56BC">
            <w:pPr>
              <w:pStyle w:val="13"/>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rsidR="00614F6B" w:rsidRDefault="008E56BC">
            <w:pPr>
              <w:pStyle w:val="13"/>
              <w:tabs>
                <w:tab w:val="left" w:pos="1260"/>
              </w:tabs>
              <w:adjustRightInd w:val="0"/>
              <w:snapToGrid w:val="0"/>
              <w:jc w:val="center"/>
              <w:rPr>
                <w:szCs w:val="21"/>
                <w:lang w:val="en-GB"/>
              </w:rPr>
            </w:pPr>
            <w:r>
              <w:rPr>
                <w:szCs w:val="21"/>
                <w:lang w:val="en-GB"/>
              </w:rPr>
              <w:t>金额</w:t>
            </w:r>
          </w:p>
        </w:tc>
      </w:tr>
      <w:tr w:rsidR="00614F6B">
        <w:trPr>
          <w:trHeight w:val="729"/>
          <w:jc w:val="center"/>
        </w:trPr>
        <w:tc>
          <w:tcPr>
            <w:tcW w:w="556" w:type="pct"/>
            <w:vMerge/>
            <w:shd w:val="clear" w:color="auto" w:fill="auto"/>
            <w:vAlign w:val="center"/>
          </w:tcPr>
          <w:p w:rsidR="00614F6B" w:rsidRDefault="00614F6B">
            <w:pPr>
              <w:pStyle w:val="13"/>
              <w:tabs>
                <w:tab w:val="left" w:pos="1260"/>
              </w:tabs>
              <w:adjustRightInd w:val="0"/>
              <w:snapToGrid w:val="0"/>
              <w:jc w:val="center"/>
              <w:rPr>
                <w:szCs w:val="21"/>
                <w:lang w:val="en-GB"/>
              </w:rPr>
            </w:pPr>
          </w:p>
        </w:tc>
        <w:tc>
          <w:tcPr>
            <w:tcW w:w="886" w:type="pct"/>
            <w:shd w:val="clear" w:color="auto" w:fill="auto"/>
            <w:vAlign w:val="center"/>
          </w:tcPr>
          <w:p w:rsidR="00614F6B" w:rsidRDefault="00614F6B">
            <w:pPr>
              <w:pStyle w:val="13"/>
              <w:tabs>
                <w:tab w:val="left" w:pos="1260"/>
              </w:tabs>
              <w:adjustRightInd w:val="0"/>
              <w:snapToGrid w:val="0"/>
              <w:jc w:val="center"/>
              <w:rPr>
                <w:szCs w:val="21"/>
                <w:lang w:val="en-GB"/>
              </w:rPr>
            </w:pPr>
          </w:p>
        </w:tc>
        <w:tc>
          <w:tcPr>
            <w:tcW w:w="929" w:type="pct"/>
            <w:shd w:val="clear" w:color="auto" w:fill="auto"/>
            <w:vAlign w:val="center"/>
          </w:tcPr>
          <w:p w:rsidR="00614F6B" w:rsidRDefault="00614F6B">
            <w:pPr>
              <w:pStyle w:val="13"/>
              <w:tabs>
                <w:tab w:val="left" w:pos="1260"/>
              </w:tabs>
              <w:adjustRightInd w:val="0"/>
              <w:snapToGrid w:val="0"/>
              <w:jc w:val="center"/>
              <w:rPr>
                <w:szCs w:val="21"/>
                <w:lang w:val="en-GB"/>
              </w:rPr>
            </w:pPr>
          </w:p>
        </w:tc>
        <w:tc>
          <w:tcPr>
            <w:tcW w:w="803" w:type="pct"/>
            <w:shd w:val="clear" w:color="auto" w:fill="auto"/>
            <w:vAlign w:val="center"/>
          </w:tcPr>
          <w:p w:rsidR="00614F6B" w:rsidRDefault="00614F6B">
            <w:pPr>
              <w:pStyle w:val="13"/>
              <w:tabs>
                <w:tab w:val="left" w:pos="1260"/>
              </w:tabs>
              <w:adjustRightInd w:val="0"/>
              <w:snapToGrid w:val="0"/>
              <w:jc w:val="center"/>
              <w:rPr>
                <w:szCs w:val="21"/>
                <w:lang w:val="en-GB"/>
              </w:rPr>
            </w:pPr>
          </w:p>
        </w:tc>
        <w:tc>
          <w:tcPr>
            <w:tcW w:w="963" w:type="pct"/>
            <w:shd w:val="clear" w:color="auto" w:fill="auto"/>
          </w:tcPr>
          <w:p w:rsidR="00614F6B" w:rsidRDefault="008E56BC">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614F6B" w:rsidRDefault="00614F6B">
            <w:pPr>
              <w:pStyle w:val="13"/>
              <w:tabs>
                <w:tab w:val="left" w:pos="1260"/>
              </w:tabs>
              <w:adjustRightInd w:val="0"/>
              <w:snapToGrid w:val="0"/>
              <w:jc w:val="center"/>
              <w:rPr>
                <w:szCs w:val="21"/>
                <w:lang w:val="en-GB"/>
              </w:rPr>
            </w:pPr>
          </w:p>
        </w:tc>
      </w:tr>
      <w:tr w:rsidR="00614F6B">
        <w:trPr>
          <w:trHeight w:val="729"/>
          <w:jc w:val="center"/>
        </w:trPr>
        <w:tc>
          <w:tcPr>
            <w:tcW w:w="556" w:type="pct"/>
            <w:vMerge/>
            <w:shd w:val="clear" w:color="auto" w:fill="auto"/>
            <w:vAlign w:val="center"/>
          </w:tcPr>
          <w:p w:rsidR="00614F6B" w:rsidRDefault="00614F6B">
            <w:pPr>
              <w:pStyle w:val="13"/>
              <w:tabs>
                <w:tab w:val="left" w:pos="1260"/>
              </w:tabs>
              <w:adjustRightInd w:val="0"/>
              <w:snapToGrid w:val="0"/>
              <w:jc w:val="center"/>
              <w:rPr>
                <w:szCs w:val="21"/>
                <w:lang w:val="en-GB"/>
              </w:rPr>
            </w:pPr>
          </w:p>
        </w:tc>
        <w:tc>
          <w:tcPr>
            <w:tcW w:w="886" w:type="pct"/>
            <w:shd w:val="clear" w:color="auto" w:fill="auto"/>
            <w:vAlign w:val="center"/>
          </w:tcPr>
          <w:p w:rsidR="00614F6B" w:rsidRDefault="00614F6B">
            <w:pPr>
              <w:pStyle w:val="13"/>
              <w:tabs>
                <w:tab w:val="left" w:pos="1260"/>
              </w:tabs>
              <w:adjustRightInd w:val="0"/>
              <w:snapToGrid w:val="0"/>
              <w:jc w:val="center"/>
              <w:rPr>
                <w:szCs w:val="21"/>
                <w:lang w:val="en-GB"/>
              </w:rPr>
            </w:pPr>
          </w:p>
        </w:tc>
        <w:tc>
          <w:tcPr>
            <w:tcW w:w="929" w:type="pct"/>
            <w:shd w:val="clear" w:color="auto" w:fill="auto"/>
            <w:vAlign w:val="center"/>
          </w:tcPr>
          <w:p w:rsidR="00614F6B" w:rsidRDefault="00614F6B">
            <w:pPr>
              <w:pStyle w:val="13"/>
              <w:tabs>
                <w:tab w:val="left" w:pos="1260"/>
              </w:tabs>
              <w:adjustRightInd w:val="0"/>
              <w:snapToGrid w:val="0"/>
              <w:jc w:val="center"/>
              <w:rPr>
                <w:szCs w:val="21"/>
                <w:lang w:val="en-GB"/>
              </w:rPr>
            </w:pPr>
          </w:p>
        </w:tc>
        <w:tc>
          <w:tcPr>
            <w:tcW w:w="803" w:type="pct"/>
            <w:shd w:val="clear" w:color="auto" w:fill="auto"/>
            <w:vAlign w:val="center"/>
          </w:tcPr>
          <w:p w:rsidR="00614F6B" w:rsidRDefault="00614F6B">
            <w:pPr>
              <w:pStyle w:val="13"/>
              <w:tabs>
                <w:tab w:val="left" w:pos="1260"/>
              </w:tabs>
              <w:adjustRightInd w:val="0"/>
              <w:snapToGrid w:val="0"/>
              <w:jc w:val="center"/>
              <w:rPr>
                <w:szCs w:val="21"/>
                <w:lang w:val="en-GB"/>
              </w:rPr>
            </w:pPr>
          </w:p>
        </w:tc>
        <w:tc>
          <w:tcPr>
            <w:tcW w:w="963" w:type="pct"/>
            <w:shd w:val="clear" w:color="auto" w:fill="auto"/>
          </w:tcPr>
          <w:p w:rsidR="00614F6B" w:rsidRDefault="008E56BC">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614F6B" w:rsidRDefault="00614F6B">
            <w:pPr>
              <w:pStyle w:val="13"/>
              <w:tabs>
                <w:tab w:val="left" w:pos="1260"/>
              </w:tabs>
              <w:adjustRightInd w:val="0"/>
              <w:snapToGrid w:val="0"/>
              <w:jc w:val="center"/>
              <w:rPr>
                <w:szCs w:val="21"/>
                <w:lang w:val="en-GB"/>
              </w:rPr>
            </w:pPr>
          </w:p>
        </w:tc>
      </w:tr>
      <w:tr w:rsidR="00614F6B">
        <w:trPr>
          <w:trHeight w:val="729"/>
          <w:jc w:val="center"/>
        </w:trPr>
        <w:tc>
          <w:tcPr>
            <w:tcW w:w="556" w:type="pct"/>
            <w:vMerge/>
            <w:shd w:val="clear" w:color="auto" w:fill="auto"/>
            <w:vAlign w:val="center"/>
          </w:tcPr>
          <w:p w:rsidR="00614F6B" w:rsidRDefault="00614F6B">
            <w:pPr>
              <w:pStyle w:val="13"/>
              <w:tabs>
                <w:tab w:val="left" w:pos="1260"/>
              </w:tabs>
              <w:adjustRightInd w:val="0"/>
              <w:snapToGrid w:val="0"/>
              <w:jc w:val="center"/>
              <w:rPr>
                <w:szCs w:val="21"/>
                <w:lang w:val="en-GB"/>
              </w:rPr>
            </w:pPr>
          </w:p>
        </w:tc>
        <w:tc>
          <w:tcPr>
            <w:tcW w:w="886" w:type="pct"/>
            <w:shd w:val="clear" w:color="auto" w:fill="auto"/>
            <w:vAlign w:val="center"/>
          </w:tcPr>
          <w:p w:rsidR="00614F6B" w:rsidRDefault="00614F6B">
            <w:pPr>
              <w:pStyle w:val="13"/>
              <w:tabs>
                <w:tab w:val="left" w:pos="1260"/>
              </w:tabs>
              <w:adjustRightInd w:val="0"/>
              <w:snapToGrid w:val="0"/>
              <w:jc w:val="center"/>
              <w:rPr>
                <w:szCs w:val="21"/>
                <w:lang w:val="en-GB"/>
              </w:rPr>
            </w:pPr>
          </w:p>
        </w:tc>
        <w:tc>
          <w:tcPr>
            <w:tcW w:w="929" w:type="pct"/>
            <w:shd w:val="clear" w:color="auto" w:fill="auto"/>
            <w:vAlign w:val="center"/>
          </w:tcPr>
          <w:p w:rsidR="00614F6B" w:rsidRDefault="00614F6B">
            <w:pPr>
              <w:pStyle w:val="13"/>
              <w:tabs>
                <w:tab w:val="left" w:pos="1260"/>
              </w:tabs>
              <w:adjustRightInd w:val="0"/>
              <w:snapToGrid w:val="0"/>
              <w:jc w:val="center"/>
              <w:rPr>
                <w:szCs w:val="21"/>
                <w:lang w:val="en-GB"/>
              </w:rPr>
            </w:pPr>
          </w:p>
        </w:tc>
        <w:tc>
          <w:tcPr>
            <w:tcW w:w="803" w:type="pct"/>
            <w:shd w:val="clear" w:color="auto" w:fill="auto"/>
            <w:vAlign w:val="center"/>
          </w:tcPr>
          <w:p w:rsidR="00614F6B" w:rsidRDefault="00614F6B">
            <w:pPr>
              <w:pStyle w:val="13"/>
              <w:tabs>
                <w:tab w:val="left" w:pos="1260"/>
              </w:tabs>
              <w:adjustRightInd w:val="0"/>
              <w:snapToGrid w:val="0"/>
              <w:jc w:val="center"/>
              <w:rPr>
                <w:szCs w:val="21"/>
                <w:lang w:val="en-GB"/>
              </w:rPr>
            </w:pPr>
          </w:p>
        </w:tc>
        <w:tc>
          <w:tcPr>
            <w:tcW w:w="963" w:type="pct"/>
            <w:shd w:val="clear" w:color="auto" w:fill="auto"/>
          </w:tcPr>
          <w:p w:rsidR="00614F6B" w:rsidRDefault="008E56BC">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614F6B" w:rsidRDefault="00614F6B">
            <w:pPr>
              <w:pStyle w:val="13"/>
              <w:tabs>
                <w:tab w:val="left" w:pos="1260"/>
              </w:tabs>
              <w:adjustRightInd w:val="0"/>
              <w:snapToGrid w:val="0"/>
              <w:jc w:val="center"/>
              <w:rPr>
                <w:szCs w:val="21"/>
                <w:lang w:val="en-GB"/>
              </w:rPr>
            </w:pPr>
          </w:p>
        </w:tc>
      </w:tr>
      <w:tr w:rsidR="00614F6B">
        <w:trPr>
          <w:trHeight w:val="729"/>
          <w:jc w:val="center"/>
        </w:trPr>
        <w:tc>
          <w:tcPr>
            <w:tcW w:w="556" w:type="pct"/>
            <w:vMerge/>
            <w:shd w:val="clear" w:color="auto" w:fill="auto"/>
            <w:vAlign w:val="center"/>
          </w:tcPr>
          <w:p w:rsidR="00614F6B" w:rsidRDefault="00614F6B">
            <w:pPr>
              <w:pStyle w:val="13"/>
              <w:tabs>
                <w:tab w:val="left" w:pos="1260"/>
              </w:tabs>
              <w:adjustRightInd w:val="0"/>
              <w:snapToGrid w:val="0"/>
              <w:jc w:val="center"/>
              <w:rPr>
                <w:szCs w:val="21"/>
                <w:lang w:val="en-GB"/>
              </w:rPr>
            </w:pPr>
          </w:p>
        </w:tc>
        <w:tc>
          <w:tcPr>
            <w:tcW w:w="886" w:type="pct"/>
            <w:shd w:val="clear" w:color="auto" w:fill="auto"/>
            <w:vAlign w:val="center"/>
          </w:tcPr>
          <w:p w:rsidR="00614F6B" w:rsidRDefault="00614F6B">
            <w:pPr>
              <w:pStyle w:val="13"/>
              <w:tabs>
                <w:tab w:val="left" w:pos="1260"/>
              </w:tabs>
              <w:adjustRightInd w:val="0"/>
              <w:snapToGrid w:val="0"/>
              <w:jc w:val="center"/>
              <w:rPr>
                <w:szCs w:val="21"/>
                <w:lang w:val="en-GB"/>
              </w:rPr>
            </w:pPr>
          </w:p>
        </w:tc>
        <w:tc>
          <w:tcPr>
            <w:tcW w:w="929" w:type="pct"/>
            <w:shd w:val="clear" w:color="auto" w:fill="auto"/>
            <w:vAlign w:val="center"/>
          </w:tcPr>
          <w:p w:rsidR="00614F6B" w:rsidRDefault="00614F6B">
            <w:pPr>
              <w:pStyle w:val="13"/>
              <w:tabs>
                <w:tab w:val="left" w:pos="1260"/>
              </w:tabs>
              <w:adjustRightInd w:val="0"/>
              <w:snapToGrid w:val="0"/>
              <w:jc w:val="center"/>
              <w:rPr>
                <w:szCs w:val="21"/>
                <w:lang w:val="en-GB"/>
              </w:rPr>
            </w:pPr>
          </w:p>
        </w:tc>
        <w:tc>
          <w:tcPr>
            <w:tcW w:w="803" w:type="pct"/>
            <w:shd w:val="clear" w:color="auto" w:fill="auto"/>
            <w:vAlign w:val="center"/>
          </w:tcPr>
          <w:p w:rsidR="00614F6B" w:rsidRDefault="00614F6B">
            <w:pPr>
              <w:pStyle w:val="13"/>
              <w:tabs>
                <w:tab w:val="left" w:pos="1260"/>
              </w:tabs>
              <w:adjustRightInd w:val="0"/>
              <w:snapToGrid w:val="0"/>
              <w:jc w:val="center"/>
              <w:rPr>
                <w:szCs w:val="21"/>
                <w:lang w:val="en-GB"/>
              </w:rPr>
            </w:pPr>
          </w:p>
        </w:tc>
        <w:tc>
          <w:tcPr>
            <w:tcW w:w="963" w:type="pct"/>
            <w:shd w:val="clear" w:color="auto" w:fill="auto"/>
          </w:tcPr>
          <w:p w:rsidR="00614F6B" w:rsidRDefault="008E56BC">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614F6B" w:rsidRDefault="00614F6B">
            <w:pPr>
              <w:pStyle w:val="13"/>
              <w:tabs>
                <w:tab w:val="left" w:pos="1260"/>
              </w:tabs>
              <w:adjustRightInd w:val="0"/>
              <w:snapToGrid w:val="0"/>
              <w:jc w:val="center"/>
              <w:rPr>
                <w:szCs w:val="21"/>
                <w:lang w:val="en-GB"/>
              </w:rPr>
            </w:pPr>
          </w:p>
        </w:tc>
      </w:tr>
      <w:tr w:rsidR="00614F6B">
        <w:trPr>
          <w:trHeight w:val="729"/>
          <w:jc w:val="center"/>
        </w:trPr>
        <w:tc>
          <w:tcPr>
            <w:tcW w:w="556" w:type="pct"/>
            <w:vMerge/>
            <w:shd w:val="clear" w:color="auto" w:fill="auto"/>
            <w:vAlign w:val="center"/>
          </w:tcPr>
          <w:p w:rsidR="00614F6B" w:rsidRDefault="00614F6B">
            <w:pPr>
              <w:pStyle w:val="13"/>
              <w:tabs>
                <w:tab w:val="left" w:pos="1260"/>
              </w:tabs>
              <w:adjustRightInd w:val="0"/>
              <w:snapToGrid w:val="0"/>
              <w:jc w:val="center"/>
              <w:rPr>
                <w:szCs w:val="21"/>
                <w:lang w:val="en-GB"/>
              </w:rPr>
            </w:pPr>
          </w:p>
        </w:tc>
        <w:tc>
          <w:tcPr>
            <w:tcW w:w="886" w:type="pct"/>
            <w:shd w:val="clear" w:color="auto" w:fill="auto"/>
            <w:vAlign w:val="center"/>
          </w:tcPr>
          <w:p w:rsidR="00614F6B" w:rsidRDefault="00614F6B">
            <w:pPr>
              <w:pStyle w:val="13"/>
              <w:tabs>
                <w:tab w:val="left" w:pos="1260"/>
              </w:tabs>
              <w:adjustRightInd w:val="0"/>
              <w:snapToGrid w:val="0"/>
              <w:jc w:val="center"/>
              <w:rPr>
                <w:szCs w:val="21"/>
                <w:lang w:val="en-GB"/>
              </w:rPr>
            </w:pPr>
          </w:p>
        </w:tc>
        <w:tc>
          <w:tcPr>
            <w:tcW w:w="929" w:type="pct"/>
            <w:shd w:val="clear" w:color="auto" w:fill="auto"/>
            <w:vAlign w:val="center"/>
          </w:tcPr>
          <w:p w:rsidR="00614F6B" w:rsidRDefault="00614F6B">
            <w:pPr>
              <w:pStyle w:val="13"/>
              <w:tabs>
                <w:tab w:val="left" w:pos="1260"/>
              </w:tabs>
              <w:adjustRightInd w:val="0"/>
              <w:snapToGrid w:val="0"/>
              <w:jc w:val="center"/>
              <w:rPr>
                <w:szCs w:val="21"/>
                <w:lang w:val="en-GB"/>
              </w:rPr>
            </w:pPr>
          </w:p>
        </w:tc>
        <w:tc>
          <w:tcPr>
            <w:tcW w:w="803" w:type="pct"/>
            <w:shd w:val="clear" w:color="auto" w:fill="auto"/>
            <w:vAlign w:val="center"/>
          </w:tcPr>
          <w:p w:rsidR="00614F6B" w:rsidRDefault="00614F6B">
            <w:pPr>
              <w:pStyle w:val="13"/>
              <w:tabs>
                <w:tab w:val="left" w:pos="1260"/>
              </w:tabs>
              <w:adjustRightInd w:val="0"/>
              <w:snapToGrid w:val="0"/>
              <w:jc w:val="center"/>
              <w:rPr>
                <w:szCs w:val="21"/>
                <w:lang w:val="en-GB"/>
              </w:rPr>
            </w:pPr>
          </w:p>
        </w:tc>
        <w:tc>
          <w:tcPr>
            <w:tcW w:w="963" w:type="pct"/>
            <w:shd w:val="clear" w:color="auto" w:fill="auto"/>
            <w:vAlign w:val="center"/>
          </w:tcPr>
          <w:p w:rsidR="00614F6B" w:rsidRDefault="00614F6B">
            <w:pPr>
              <w:pStyle w:val="13"/>
              <w:tabs>
                <w:tab w:val="left" w:pos="1260"/>
              </w:tabs>
              <w:adjustRightInd w:val="0"/>
              <w:snapToGrid w:val="0"/>
              <w:jc w:val="center"/>
              <w:rPr>
                <w:szCs w:val="21"/>
                <w:lang w:val="en-GB"/>
              </w:rPr>
            </w:pPr>
          </w:p>
        </w:tc>
        <w:tc>
          <w:tcPr>
            <w:tcW w:w="863" w:type="pct"/>
            <w:shd w:val="clear" w:color="auto" w:fill="auto"/>
            <w:vAlign w:val="center"/>
          </w:tcPr>
          <w:p w:rsidR="00614F6B" w:rsidRDefault="00614F6B">
            <w:pPr>
              <w:pStyle w:val="13"/>
              <w:tabs>
                <w:tab w:val="left" w:pos="1260"/>
              </w:tabs>
              <w:adjustRightInd w:val="0"/>
              <w:snapToGrid w:val="0"/>
              <w:jc w:val="center"/>
              <w:rPr>
                <w:szCs w:val="21"/>
                <w:lang w:val="en-GB"/>
              </w:rPr>
            </w:pPr>
          </w:p>
        </w:tc>
      </w:tr>
      <w:tr w:rsidR="00614F6B">
        <w:trPr>
          <w:trHeight w:val="729"/>
          <w:jc w:val="center"/>
        </w:trPr>
        <w:tc>
          <w:tcPr>
            <w:tcW w:w="556" w:type="pct"/>
            <w:vMerge/>
            <w:shd w:val="clear" w:color="auto" w:fill="auto"/>
            <w:vAlign w:val="center"/>
          </w:tcPr>
          <w:p w:rsidR="00614F6B" w:rsidRDefault="00614F6B">
            <w:pPr>
              <w:pStyle w:val="13"/>
              <w:tabs>
                <w:tab w:val="left" w:pos="1260"/>
              </w:tabs>
              <w:adjustRightInd w:val="0"/>
              <w:snapToGrid w:val="0"/>
              <w:jc w:val="center"/>
              <w:rPr>
                <w:szCs w:val="21"/>
                <w:lang w:val="en-GB"/>
              </w:rPr>
            </w:pPr>
          </w:p>
        </w:tc>
        <w:tc>
          <w:tcPr>
            <w:tcW w:w="886" w:type="pct"/>
            <w:shd w:val="clear" w:color="auto" w:fill="auto"/>
            <w:vAlign w:val="center"/>
          </w:tcPr>
          <w:p w:rsidR="00614F6B" w:rsidRDefault="00614F6B">
            <w:pPr>
              <w:pStyle w:val="13"/>
              <w:tabs>
                <w:tab w:val="left" w:pos="1260"/>
              </w:tabs>
              <w:adjustRightInd w:val="0"/>
              <w:snapToGrid w:val="0"/>
              <w:jc w:val="center"/>
              <w:rPr>
                <w:szCs w:val="21"/>
                <w:lang w:val="en-GB"/>
              </w:rPr>
            </w:pPr>
          </w:p>
        </w:tc>
        <w:tc>
          <w:tcPr>
            <w:tcW w:w="929" w:type="pct"/>
            <w:shd w:val="clear" w:color="auto" w:fill="auto"/>
            <w:vAlign w:val="center"/>
          </w:tcPr>
          <w:p w:rsidR="00614F6B" w:rsidRDefault="00614F6B">
            <w:pPr>
              <w:pStyle w:val="13"/>
              <w:tabs>
                <w:tab w:val="left" w:pos="1260"/>
              </w:tabs>
              <w:adjustRightInd w:val="0"/>
              <w:snapToGrid w:val="0"/>
              <w:jc w:val="center"/>
              <w:rPr>
                <w:szCs w:val="21"/>
                <w:lang w:val="en-GB"/>
              </w:rPr>
            </w:pPr>
          </w:p>
        </w:tc>
        <w:tc>
          <w:tcPr>
            <w:tcW w:w="803" w:type="pct"/>
            <w:shd w:val="clear" w:color="auto" w:fill="auto"/>
            <w:vAlign w:val="center"/>
          </w:tcPr>
          <w:p w:rsidR="00614F6B" w:rsidRDefault="00614F6B">
            <w:pPr>
              <w:pStyle w:val="13"/>
              <w:tabs>
                <w:tab w:val="left" w:pos="1260"/>
              </w:tabs>
              <w:adjustRightInd w:val="0"/>
              <w:snapToGrid w:val="0"/>
              <w:jc w:val="center"/>
              <w:rPr>
                <w:szCs w:val="21"/>
                <w:lang w:val="en-GB"/>
              </w:rPr>
            </w:pPr>
          </w:p>
        </w:tc>
        <w:tc>
          <w:tcPr>
            <w:tcW w:w="963" w:type="pct"/>
            <w:shd w:val="clear" w:color="auto" w:fill="auto"/>
            <w:vAlign w:val="center"/>
          </w:tcPr>
          <w:p w:rsidR="00614F6B" w:rsidRDefault="00614F6B">
            <w:pPr>
              <w:pStyle w:val="13"/>
              <w:tabs>
                <w:tab w:val="left" w:pos="1260"/>
              </w:tabs>
              <w:adjustRightInd w:val="0"/>
              <w:snapToGrid w:val="0"/>
              <w:jc w:val="center"/>
              <w:rPr>
                <w:szCs w:val="21"/>
                <w:lang w:val="en-GB"/>
              </w:rPr>
            </w:pPr>
          </w:p>
        </w:tc>
        <w:tc>
          <w:tcPr>
            <w:tcW w:w="863" w:type="pct"/>
            <w:shd w:val="clear" w:color="auto" w:fill="auto"/>
            <w:vAlign w:val="center"/>
          </w:tcPr>
          <w:p w:rsidR="00614F6B" w:rsidRDefault="00614F6B">
            <w:pPr>
              <w:pStyle w:val="13"/>
              <w:tabs>
                <w:tab w:val="left" w:pos="1260"/>
              </w:tabs>
              <w:adjustRightInd w:val="0"/>
              <w:snapToGrid w:val="0"/>
              <w:jc w:val="center"/>
              <w:rPr>
                <w:szCs w:val="21"/>
                <w:lang w:val="en-GB"/>
              </w:rPr>
            </w:pPr>
          </w:p>
        </w:tc>
      </w:tr>
      <w:tr w:rsidR="00614F6B">
        <w:trPr>
          <w:trHeight w:val="729"/>
          <w:jc w:val="center"/>
        </w:trPr>
        <w:tc>
          <w:tcPr>
            <w:tcW w:w="556" w:type="pct"/>
            <w:vMerge/>
            <w:shd w:val="clear" w:color="auto" w:fill="auto"/>
            <w:vAlign w:val="center"/>
          </w:tcPr>
          <w:p w:rsidR="00614F6B" w:rsidRDefault="00614F6B">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614F6B" w:rsidRDefault="008E56BC">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rsidR="00614F6B" w:rsidRDefault="008E56BC">
            <w:pPr>
              <w:pStyle w:val="13"/>
              <w:tabs>
                <w:tab w:val="left" w:pos="1260"/>
              </w:tabs>
              <w:adjustRightInd w:val="0"/>
              <w:snapToGrid w:val="0"/>
              <w:jc w:val="center"/>
              <w:rPr>
                <w:b/>
                <w:szCs w:val="21"/>
                <w:lang w:val="en-GB"/>
              </w:rPr>
            </w:pPr>
            <w:r>
              <w:rPr>
                <w:b/>
                <w:szCs w:val="21"/>
                <w:lang w:val="en-GB"/>
              </w:rPr>
              <w:t>元</w:t>
            </w:r>
          </w:p>
        </w:tc>
      </w:tr>
      <w:tr w:rsidR="00614F6B">
        <w:trPr>
          <w:trHeight w:val="671"/>
          <w:jc w:val="center"/>
        </w:trPr>
        <w:tc>
          <w:tcPr>
            <w:tcW w:w="556" w:type="pct"/>
            <w:vMerge/>
            <w:shd w:val="clear" w:color="auto" w:fill="auto"/>
            <w:vAlign w:val="center"/>
          </w:tcPr>
          <w:p w:rsidR="00614F6B" w:rsidRDefault="00614F6B">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614F6B" w:rsidRDefault="008E56BC">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614F6B" w:rsidRDefault="008E56BC">
            <w:pPr>
              <w:pStyle w:val="13"/>
              <w:tabs>
                <w:tab w:val="left" w:pos="1260"/>
              </w:tabs>
              <w:adjustRightInd w:val="0"/>
              <w:snapToGrid w:val="0"/>
              <w:jc w:val="center"/>
              <w:rPr>
                <w:b/>
                <w:szCs w:val="21"/>
                <w:lang w:val="en-GB"/>
              </w:rPr>
            </w:pPr>
            <w:r>
              <w:rPr>
                <w:b/>
                <w:szCs w:val="21"/>
                <w:lang w:val="en-GB"/>
              </w:rPr>
              <w:t>%</w:t>
            </w:r>
          </w:p>
        </w:tc>
      </w:tr>
      <w:tr w:rsidR="00614F6B">
        <w:trPr>
          <w:trHeight w:val="729"/>
          <w:jc w:val="center"/>
        </w:trPr>
        <w:tc>
          <w:tcPr>
            <w:tcW w:w="556" w:type="pct"/>
            <w:shd w:val="clear" w:color="auto" w:fill="auto"/>
            <w:vAlign w:val="center"/>
          </w:tcPr>
          <w:p w:rsidR="00614F6B" w:rsidRDefault="008E56BC">
            <w:pPr>
              <w:pStyle w:val="13"/>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rsidR="00614F6B" w:rsidRDefault="008E56BC">
            <w:pPr>
              <w:pStyle w:val="13"/>
              <w:tabs>
                <w:tab w:val="left" w:pos="1260"/>
              </w:tabs>
              <w:adjustRightInd w:val="0"/>
              <w:snapToGrid w:val="0"/>
              <w:rPr>
                <w:szCs w:val="21"/>
              </w:rPr>
            </w:pPr>
            <w:r>
              <w:rPr>
                <w:szCs w:val="21"/>
              </w:rPr>
              <w:t>如属于中小企业，须提供《中小企业声明函》。</w:t>
            </w:r>
          </w:p>
          <w:p w:rsidR="00614F6B" w:rsidRDefault="008E56BC">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w:t>
            </w:r>
            <w:proofErr w:type="gramStart"/>
            <w:r>
              <w:rPr>
                <w:szCs w:val="21"/>
              </w:rPr>
              <w:t>第至页</w:t>
            </w:r>
            <w:proofErr w:type="gramEnd"/>
            <w:r>
              <w:rPr>
                <w:szCs w:val="21"/>
              </w:rPr>
              <w:t>。</w:t>
            </w:r>
          </w:p>
        </w:tc>
      </w:tr>
      <w:tr w:rsidR="00614F6B">
        <w:trPr>
          <w:trHeight w:val="729"/>
          <w:jc w:val="center"/>
        </w:trPr>
        <w:tc>
          <w:tcPr>
            <w:tcW w:w="556" w:type="pct"/>
            <w:shd w:val="clear" w:color="auto" w:fill="auto"/>
            <w:vAlign w:val="center"/>
          </w:tcPr>
          <w:p w:rsidR="00614F6B" w:rsidRDefault="008E56BC">
            <w:pPr>
              <w:pStyle w:val="13"/>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rsidR="00614F6B" w:rsidRDefault="008E56BC">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rsidR="00614F6B" w:rsidRDefault="008E56BC">
            <w:pPr>
              <w:pStyle w:val="13"/>
              <w:tabs>
                <w:tab w:val="left" w:pos="1260"/>
              </w:tabs>
              <w:adjustRightInd w:val="0"/>
              <w:snapToGrid w:val="0"/>
              <w:rPr>
                <w:szCs w:val="21"/>
                <w:lang w:val="en-GB"/>
              </w:rPr>
            </w:pPr>
            <w:r>
              <w:rPr>
                <w:szCs w:val="21"/>
              </w:rPr>
              <w:t>证明材料见投标文件</w:t>
            </w:r>
            <w:proofErr w:type="gramStart"/>
            <w:r>
              <w:rPr>
                <w:szCs w:val="21"/>
              </w:rPr>
              <w:t>第至页</w:t>
            </w:r>
            <w:proofErr w:type="gramEnd"/>
            <w:r>
              <w:rPr>
                <w:szCs w:val="21"/>
              </w:rPr>
              <w:t>。</w:t>
            </w:r>
          </w:p>
        </w:tc>
      </w:tr>
      <w:tr w:rsidR="00614F6B">
        <w:trPr>
          <w:trHeight w:val="729"/>
          <w:jc w:val="center"/>
        </w:trPr>
        <w:tc>
          <w:tcPr>
            <w:tcW w:w="556" w:type="pct"/>
            <w:shd w:val="clear" w:color="auto" w:fill="auto"/>
            <w:vAlign w:val="center"/>
          </w:tcPr>
          <w:p w:rsidR="00614F6B" w:rsidRDefault="008E56BC">
            <w:pPr>
              <w:pStyle w:val="13"/>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rsidR="00614F6B" w:rsidRDefault="008E56BC">
            <w:pPr>
              <w:pStyle w:val="13"/>
              <w:tabs>
                <w:tab w:val="left" w:pos="1260"/>
              </w:tabs>
              <w:adjustRightInd w:val="0"/>
              <w:snapToGrid w:val="0"/>
              <w:rPr>
                <w:szCs w:val="21"/>
              </w:rPr>
            </w:pPr>
            <w:r>
              <w:rPr>
                <w:szCs w:val="21"/>
              </w:rPr>
              <w:t>如属于残疾人福利性单位，须提供《残疾人福利性单位声明函》。</w:t>
            </w:r>
          </w:p>
          <w:p w:rsidR="00614F6B" w:rsidRDefault="008E56BC">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w:t>
            </w:r>
            <w:proofErr w:type="gramStart"/>
            <w:r>
              <w:rPr>
                <w:szCs w:val="21"/>
              </w:rPr>
              <w:t>第至页</w:t>
            </w:r>
            <w:proofErr w:type="gramEnd"/>
            <w:r>
              <w:rPr>
                <w:szCs w:val="21"/>
              </w:rPr>
              <w:t>。</w:t>
            </w:r>
          </w:p>
        </w:tc>
      </w:tr>
    </w:tbl>
    <w:p w:rsidR="00614F6B" w:rsidRDefault="00614F6B" w:rsidP="00207140">
      <w:pPr>
        <w:spacing w:line="360" w:lineRule="auto"/>
        <w:ind w:firstLineChars="200" w:firstLine="446"/>
        <w:outlineLvl w:val="0"/>
        <w:rPr>
          <w:sz w:val="24"/>
          <w:szCs w:val="24"/>
        </w:rPr>
      </w:pPr>
    </w:p>
    <w:p w:rsidR="00614F6B" w:rsidRDefault="008E56BC" w:rsidP="00207140">
      <w:pPr>
        <w:spacing w:line="360" w:lineRule="auto"/>
        <w:ind w:firstLineChars="1700" w:firstLine="3794"/>
        <w:rPr>
          <w:sz w:val="24"/>
        </w:rPr>
      </w:pPr>
      <w:r>
        <w:rPr>
          <w:sz w:val="24"/>
        </w:rPr>
        <w:t>投标人名称：</w:t>
      </w:r>
    </w:p>
    <w:p w:rsidR="00614F6B" w:rsidRDefault="00614F6B" w:rsidP="00207140">
      <w:pPr>
        <w:spacing w:line="360" w:lineRule="auto"/>
        <w:ind w:firstLineChars="1700" w:firstLine="3794"/>
        <w:rPr>
          <w:sz w:val="24"/>
        </w:rPr>
      </w:pPr>
    </w:p>
    <w:p w:rsidR="00614F6B" w:rsidRDefault="008E56BC" w:rsidP="00207140">
      <w:pPr>
        <w:spacing w:line="360" w:lineRule="auto"/>
        <w:ind w:firstLineChars="1700" w:firstLine="3794"/>
        <w:rPr>
          <w:sz w:val="24"/>
        </w:rPr>
      </w:pPr>
      <w:r>
        <w:rPr>
          <w:sz w:val="24"/>
        </w:rPr>
        <w:t>日期：年月日</w:t>
      </w:r>
    </w:p>
    <w:p w:rsidR="00614F6B" w:rsidRDefault="00614F6B" w:rsidP="00207140">
      <w:pPr>
        <w:spacing w:line="360" w:lineRule="auto"/>
        <w:ind w:firstLineChars="200" w:firstLine="446"/>
        <w:outlineLvl w:val="0"/>
        <w:rPr>
          <w:sz w:val="24"/>
        </w:rPr>
      </w:pPr>
    </w:p>
    <w:p w:rsidR="00614F6B" w:rsidRDefault="00614F6B">
      <w:pPr>
        <w:spacing w:line="560" w:lineRule="exact"/>
        <w:jc w:val="center"/>
        <w:rPr>
          <w:sz w:val="24"/>
        </w:rPr>
      </w:pPr>
    </w:p>
    <w:p w:rsidR="00614F6B" w:rsidRDefault="00614F6B">
      <w:pPr>
        <w:spacing w:line="560" w:lineRule="exact"/>
        <w:jc w:val="center"/>
        <w:rPr>
          <w:sz w:val="24"/>
        </w:rPr>
      </w:pPr>
    </w:p>
    <w:p w:rsidR="00614F6B" w:rsidRDefault="008E56BC">
      <w:pPr>
        <w:spacing w:line="560" w:lineRule="exact"/>
        <w:jc w:val="center"/>
        <w:rPr>
          <w:sz w:val="24"/>
        </w:rPr>
      </w:pPr>
      <w:r>
        <w:rPr>
          <w:sz w:val="24"/>
        </w:rPr>
        <w:br w:type="page"/>
      </w:r>
    </w:p>
    <w:p w:rsidR="00614F6B" w:rsidRDefault="008E56BC" w:rsidP="00207140">
      <w:pPr>
        <w:tabs>
          <w:tab w:val="left" w:pos="360"/>
        </w:tabs>
        <w:spacing w:afterLines="100" w:after="285" w:line="360" w:lineRule="auto"/>
        <w:ind w:firstLineChars="200" w:firstLine="446"/>
        <w:rPr>
          <w:sz w:val="24"/>
        </w:rPr>
      </w:pPr>
      <w:r>
        <w:rPr>
          <w:rFonts w:hAnsiTheme="minorEastAsia" w:hint="eastAsia"/>
          <w:sz w:val="24"/>
        </w:rPr>
        <w:lastRenderedPageBreak/>
        <w:t>附件</w:t>
      </w:r>
      <w:r>
        <w:rPr>
          <w:rFonts w:hint="eastAsia"/>
          <w:sz w:val="24"/>
        </w:rPr>
        <w:t>11</w:t>
      </w:r>
    </w:p>
    <w:p w:rsidR="00614F6B" w:rsidRDefault="008E56BC">
      <w:pPr>
        <w:autoSpaceDN w:val="0"/>
        <w:spacing w:line="360" w:lineRule="auto"/>
        <w:jc w:val="center"/>
        <w:rPr>
          <w:b/>
          <w:bCs/>
          <w:sz w:val="24"/>
        </w:rPr>
      </w:pPr>
      <w:r>
        <w:rPr>
          <w:rFonts w:hAnsiTheme="minorEastAsia"/>
          <w:b/>
          <w:bCs/>
          <w:sz w:val="24"/>
        </w:rPr>
        <w:t>投标产品配置清单</w:t>
      </w:r>
    </w:p>
    <w:p w:rsidR="00614F6B" w:rsidRDefault="00614F6B">
      <w:pPr>
        <w:spacing w:line="460" w:lineRule="exact"/>
        <w:rPr>
          <w:sz w:val="24"/>
        </w:rPr>
      </w:pPr>
    </w:p>
    <w:p w:rsidR="00614F6B" w:rsidRDefault="008E56BC">
      <w:pPr>
        <w:spacing w:line="460" w:lineRule="exact"/>
        <w:rPr>
          <w:sz w:val="24"/>
        </w:rPr>
      </w:pPr>
      <w:r>
        <w:rPr>
          <w:rFonts w:hAnsiTheme="minorEastAsia"/>
          <w:sz w:val="24"/>
        </w:rPr>
        <w:t>项目名称：</w:t>
      </w:r>
    </w:p>
    <w:p w:rsidR="00614F6B" w:rsidRDefault="008E56BC">
      <w:pPr>
        <w:spacing w:line="460" w:lineRule="exact"/>
        <w:rPr>
          <w:sz w:val="24"/>
        </w:rPr>
      </w:pPr>
      <w:r>
        <w:rPr>
          <w:rFonts w:hAnsiTheme="minorEastAsia"/>
          <w:sz w:val="24"/>
        </w:rPr>
        <w:t>项目编号：</w:t>
      </w:r>
    </w:p>
    <w:p w:rsidR="00614F6B" w:rsidRDefault="008E56BC">
      <w:pPr>
        <w:spacing w:line="460" w:lineRule="exact"/>
        <w:rPr>
          <w:sz w:val="24"/>
          <w:u w:val="single"/>
        </w:rPr>
      </w:pPr>
      <w:r>
        <w:rPr>
          <w:rFonts w:hAnsiTheme="minorEastAsia"/>
          <w:sz w:val="24"/>
        </w:rPr>
        <w:t>包号：</w:t>
      </w:r>
    </w:p>
    <w:p w:rsidR="00614F6B" w:rsidRDefault="00614F6B">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614F6B">
        <w:tc>
          <w:tcPr>
            <w:tcW w:w="564" w:type="pct"/>
            <w:shd w:val="clear" w:color="auto" w:fill="auto"/>
            <w:vAlign w:val="center"/>
          </w:tcPr>
          <w:p w:rsidR="00614F6B" w:rsidRDefault="008E56BC">
            <w:pPr>
              <w:spacing w:line="560" w:lineRule="exact"/>
              <w:jc w:val="center"/>
              <w:rPr>
                <w:sz w:val="24"/>
              </w:rPr>
            </w:pPr>
            <w:r>
              <w:rPr>
                <w:rFonts w:hAnsiTheme="minorEastAsia"/>
                <w:sz w:val="24"/>
              </w:rPr>
              <w:t>序号</w:t>
            </w:r>
          </w:p>
        </w:tc>
        <w:tc>
          <w:tcPr>
            <w:tcW w:w="996" w:type="pct"/>
            <w:shd w:val="clear" w:color="auto" w:fill="auto"/>
            <w:vAlign w:val="center"/>
          </w:tcPr>
          <w:p w:rsidR="00614F6B" w:rsidRDefault="008E56BC">
            <w:pPr>
              <w:spacing w:line="560" w:lineRule="exact"/>
              <w:jc w:val="center"/>
              <w:rPr>
                <w:sz w:val="24"/>
              </w:rPr>
            </w:pPr>
            <w:r>
              <w:rPr>
                <w:rFonts w:hAnsiTheme="minorEastAsia"/>
                <w:sz w:val="24"/>
              </w:rPr>
              <w:t>设备名称</w:t>
            </w:r>
          </w:p>
        </w:tc>
        <w:tc>
          <w:tcPr>
            <w:tcW w:w="915" w:type="pct"/>
            <w:shd w:val="clear" w:color="auto" w:fill="auto"/>
            <w:vAlign w:val="center"/>
          </w:tcPr>
          <w:p w:rsidR="00614F6B" w:rsidRDefault="008E56BC">
            <w:pPr>
              <w:spacing w:line="560" w:lineRule="exact"/>
              <w:jc w:val="center"/>
              <w:rPr>
                <w:sz w:val="24"/>
              </w:rPr>
            </w:pPr>
            <w:r>
              <w:rPr>
                <w:rFonts w:hAnsiTheme="minorEastAsia"/>
                <w:sz w:val="24"/>
              </w:rPr>
              <w:t>规格型号</w:t>
            </w:r>
          </w:p>
        </w:tc>
        <w:tc>
          <w:tcPr>
            <w:tcW w:w="2525" w:type="pct"/>
            <w:shd w:val="clear" w:color="auto" w:fill="auto"/>
            <w:vAlign w:val="center"/>
          </w:tcPr>
          <w:p w:rsidR="00614F6B" w:rsidRDefault="008E56BC">
            <w:pPr>
              <w:spacing w:line="560" w:lineRule="exact"/>
              <w:jc w:val="center"/>
              <w:rPr>
                <w:sz w:val="24"/>
              </w:rPr>
            </w:pPr>
            <w:r>
              <w:rPr>
                <w:rFonts w:hAnsiTheme="minorEastAsia"/>
                <w:sz w:val="24"/>
              </w:rPr>
              <w:t>详细配置及技术标准</w:t>
            </w:r>
          </w:p>
        </w:tc>
      </w:tr>
      <w:tr w:rsidR="00614F6B">
        <w:tc>
          <w:tcPr>
            <w:tcW w:w="564" w:type="pct"/>
            <w:shd w:val="clear" w:color="auto" w:fill="auto"/>
            <w:vAlign w:val="center"/>
          </w:tcPr>
          <w:p w:rsidR="00614F6B" w:rsidRDefault="008E56BC">
            <w:pPr>
              <w:spacing w:line="560" w:lineRule="exact"/>
              <w:jc w:val="center"/>
              <w:rPr>
                <w:sz w:val="24"/>
              </w:rPr>
            </w:pPr>
            <w:r>
              <w:rPr>
                <w:sz w:val="24"/>
              </w:rPr>
              <w:t>1</w:t>
            </w:r>
          </w:p>
        </w:tc>
        <w:tc>
          <w:tcPr>
            <w:tcW w:w="996" w:type="pct"/>
            <w:shd w:val="clear" w:color="auto" w:fill="auto"/>
            <w:vAlign w:val="center"/>
          </w:tcPr>
          <w:p w:rsidR="00614F6B" w:rsidRDefault="00614F6B">
            <w:pPr>
              <w:spacing w:line="560" w:lineRule="exact"/>
              <w:jc w:val="center"/>
              <w:rPr>
                <w:sz w:val="24"/>
              </w:rPr>
            </w:pPr>
          </w:p>
        </w:tc>
        <w:tc>
          <w:tcPr>
            <w:tcW w:w="915" w:type="pct"/>
            <w:shd w:val="clear" w:color="auto" w:fill="auto"/>
            <w:vAlign w:val="center"/>
          </w:tcPr>
          <w:p w:rsidR="00614F6B" w:rsidRDefault="00614F6B">
            <w:pPr>
              <w:spacing w:line="560" w:lineRule="exact"/>
              <w:jc w:val="center"/>
              <w:rPr>
                <w:sz w:val="24"/>
              </w:rPr>
            </w:pPr>
          </w:p>
        </w:tc>
        <w:tc>
          <w:tcPr>
            <w:tcW w:w="2525" w:type="pct"/>
            <w:shd w:val="clear" w:color="auto" w:fill="auto"/>
            <w:vAlign w:val="center"/>
          </w:tcPr>
          <w:p w:rsidR="00614F6B" w:rsidRDefault="00614F6B">
            <w:pPr>
              <w:spacing w:line="560" w:lineRule="exact"/>
              <w:jc w:val="center"/>
              <w:rPr>
                <w:sz w:val="24"/>
              </w:rPr>
            </w:pPr>
          </w:p>
        </w:tc>
      </w:tr>
      <w:tr w:rsidR="00614F6B">
        <w:tc>
          <w:tcPr>
            <w:tcW w:w="564" w:type="pct"/>
            <w:shd w:val="clear" w:color="auto" w:fill="auto"/>
            <w:vAlign w:val="center"/>
          </w:tcPr>
          <w:p w:rsidR="00614F6B" w:rsidRDefault="008E56BC">
            <w:pPr>
              <w:spacing w:line="560" w:lineRule="exact"/>
              <w:jc w:val="center"/>
              <w:rPr>
                <w:sz w:val="24"/>
              </w:rPr>
            </w:pPr>
            <w:r>
              <w:rPr>
                <w:sz w:val="24"/>
              </w:rPr>
              <w:t>2</w:t>
            </w:r>
          </w:p>
        </w:tc>
        <w:tc>
          <w:tcPr>
            <w:tcW w:w="996" w:type="pct"/>
            <w:shd w:val="clear" w:color="auto" w:fill="auto"/>
            <w:vAlign w:val="center"/>
          </w:tcPr>
          <w:p w:rsidR="00614F6B" w:rsidRDefault="00614F6B">
            <w:pPr>
              <w:spacing w:line="560" w:lineRule="exact"/>
              <w:jc w:val="center"/>
              <w:rPr>
                <w:sz w:val="24"/>
              </w:rPr>
            </w:pPr>
          </w:p>
        </w:tc>
        <w:tc>
          <w:tcPr>
            <w:tcW w:w="915" w:type="pct"/>
            <w:shd w:val="clear" w:color="auto" w:fill="auto"/>
            <w:vAlign w:val="center"/>
          </w:tcPr>
          <w:p w:rsidR="00614F6B" w:rsidRDefault="00614F6B">
            <w:pPr>
              <w:spacing w:line="560" w:lineRule="exact"/>
              <w:jc w:val="center"/>
              <w:rPr>
                <w:sz w:val="24"/>
              </w:rPr>
            </w:pPr>
          </w:p>
        </w:tc>
        <w:tc>
          <w:tcPr>
            <w:tcW w:w="2525" w:type="pct"/>
            <w:shd w:val="clear" w:color="auto" w:fill="auto"/>
            <w:vAlign w:val="center"/>
          </w:tcPr>
          <w:p w:rsidR="00614F6B" w:rsidRDefault="00614F6B">
            <w:pPr>
              <w:spacing w:line="560" w:lineRule="exact"/>
              <w:jc w:val="center"/>
              <w:rPr>
                <w:sz w:val="24"/>
              </w:rPr>
            </w:pPr>
          </w:p>
        </w:tc>
      </w:tr>
      <w:tr w:rsidR="00614F6B">
        <w:tc>
          <w:tcPr>
            <w:tcW w:w="564" w:type="pct"/>
            <w:shd w:val="clear" w:color="auto" w:fill="auto"/>
            <w:vAlign w:val="center"/>
          </w:tcPr>
          <w:p w:rsidR="00614F6B" w:rsidRDefault="008E56BC">
            <w:pPr>
              <w:spacing w:line="560" w:lineRule="exact"/>
              <w:jc w:val="center"/>
              <w:rPr>
                <w:sz w:val="24"/>
              </w:rPr>
            </w:pPr>
            <w:r>
              <w:rPr>
                <w:sz w:val="24"/>
              </w:rPr>
              <w:t>3</w:t>
            </w:r>
          </w:p>
        </w:tc>
        <w:tc>
          <w:tcPr>
            <w:tcW w:w="996" w:type="pct"/>
            <w:shd w:val="clear" w:color="auto" w:fill="auto"/>
            <w:vAlign w:val="center"/>
          </w:tcPr>
          <w:p w:rsidR="00614F6B" w:rsidRDefault="00614F6B">
            <w:pPr>
              <w:spacing w:line="560" w:lineRule="exact"/>
              <w:jc w:val="center"/>
              <w:rPr>
                <w:sz w:val="24"/>
              </w:rPr>
            </w:pPr>
          </w:p>
        </w:tc>
        <w:tc>
          <w:tcPr>
            <w:tcW w:w="915" w:type="pct"/>
            <w:shd w:val="clear" w:color="auto" w:fill="auto"/>
            <w:vAlign w:val="center"/>
          </w:tcPr>
          <w:p w:rsidR="00614F6B" w:rsidRDefault="00614F6B">
            <w:pPr>
              <w:spacing w:line="560" w:lineRule="exact"/>
              <w:jc w:val="center"/>
              <w:rPr>
                <w:sz w:val="24"/>
              </w:rPr>
            </w:pPr>
          </w:p>
        </w:tc>
        <w:tc>
          <w:tcPr>
            <w:tcW w:w="2525" w:type="pct"/>
            <w:shd w:val="clear" w:color="auto" w:fill="auto"/>
            <w:vAlign w:val="center"/>
          </w:tcPr>
          <w:p w:rsidR="00614F6B" w:rsidRDefault="00614F6B">
            <w:pPr>
              <w:spacing w:line="560" w:lineRule="exact"/>
              <w:jc w:val="center"/>
              <w:rPr>
                <w:sz w:val="24"/>
              </w:rPr>
            </w:pPr>
          </w:p>
        </w:tc>
      </w:tr>
      <w:tr w:rsidR="00614F6B">
        <w:tc>
          <w:tcPr>
            <w:tcW w:w="564" w:type="pct"/>
            <w:shd w:val="clear" w:color="auto" w:fill="auto"/>
            <w:vAlign w:val="center"/>
          </w:tcPr>
          <w:p w:rsidR="00614F6B" w:rsidRDefault="008E56BC">
            <w:pPr>
              <w:spacing w:line="560" w:lineRule="exact"/>
              <w:jc w:val="center"/>
              <w:rPr>
                <w:sz w:val="24"/>
              </w:rPr>
            </w:pPr>
            <w:r>
              <w:rPr>
                <w:sz w:val="24"/>
              </w:rPr>
              <w:t>…</w:t>
            </w:r>
          </w:p>
        </w:tc>
        <w:tc>
          <w:tcPr>
            <w:tcW w:w="996" w:type="pct"/>
            <w:shd w:val="clear" w:color="auto" w:fill="auto"/>
            <w:vAlign w:val="center"/>
          </w:tcPr>
          <w:p w:rsidR="00614F6B" w:rsidRDefault="00614F6B">
            <w:pPr>
              <w:spacing w:line="560" w:lineRule="exact"/>
              <w:jc w:val="center"/>
              <w:rPr>
                <w:sz w:val="24"/>
              </w:rPr>
            </w:pPr>
          </w:p>
        </w:tc>
        <w:tc>
          <w:tcPr>
            <w:tcW w:w="915" w:type="pct"/>
            <w:shd w:val="clear" w:color="auto" w:fill="auto"/>
            <w:vAlign w:val="center"/>
          </w:tcPr>
          <w:p w:rsidR="00614F6B" w:rsidRDefault="00614F6B">
            <w:pPr>
              <w:spacing w:line="560" w:lineRule="exact"/>
              <w:jc w:val="center"/>
              <w:rPr>
                <w:sz w:val="24"/>
              </w:rPr>
            </w:pPr>
          </w:p>
        </w:tc>
        <w:tc>
          <w:tcPr>
            <w:tcW w:w="2525" w:type="pct"/>
            <w:shd w:val="clear" w:color="auto" w:fill="auto"/>
            <w:vAlign w:val="center"/>
          </w:tcPr>
          <w:p w:rsidR="00614F6B" w:rsidRDefault="00614F6B">
            <w:pPr>
              <w:spacing w:line="560" w:lineRule="exact"/>
              <w:jc w:val="center"/>
              <w:rPr>
                <w:sz w:val="24"/>
              </w:rPr>
            </w:pPr>
          </w:p>
        </w:tc>
      </w:tr>
    </w:tbl>
    <w:p w:rsidR="00614F6B" w:rsidRDefault="00614F6B">
      <w:pPr>
        <w:spacing w:line="560" w:lineRule="exact"/>
        <w:jc w:val="left"/>
        <w:rPr>
          <w:sz w:val="24"/>
        </w:rPr>
      </w:pPr>
    </w:p>
    <w:p w:rsidR="00614F6B" w:rsidRDefault="00614F6B">
      <w:pPr>
        <w:spacing w:line="560" w:lineRule="exact"/>
        <w:jc w:val="left"/>
        <w:rPr>
          <w:sz w:val="24"/>
        </w:rPr>
      </w:pPr>
    </w:p>
    <w:p w:rsidR="00614F6B" w:rsidRDefault="00614F6B">
      <w:pPr>
        <w:spacing w:line="560" w:lineRule="exact"/>
        <w:jc w:val="left"/>
        <w:rPr>
          <w:sz w:val="24"/>
        </w:rPr>
      </w:pPr>
    </w:p>
    <w:p w:rsidR="00614F6B" w:rsidRDefault="00614F6B">
      <w:pPr>
        <w:spacing w:line="560" w:lineRule="exact"/>
        <w:jc w:val="left"/>
        <w:rPr>
          <w:sz w:val="24"/>
        </w:rPr>
      </w:pPr>
    </w:p>
    <w:p w:rsidR="00614F6B" w:rsidRDefault="00614F6B">
      <w:pPr>
        <w:spacing w:line="560" w:lineRule="exact"/>
        <w:jc w:val="left"/>
        <w:rPr>
          <w:sz w:val="24"/>
        </w:rPr>
      </w:pPr>
    </w:p>
    <w:p w:rsidR="00614F6B" w:rsidRDefault="008E56BC" w:rsidP="00207140">
      <w:pPr>
        <w:spacing w:line="360" w:lineRule="auto"/>
        <w:ind w:firstLineChars="1700" w:firstLine="3794"/>
        <w:rPr>
          <w:sz w:val="24"/>
        </w:rPr>
      </w:pPr>
      <w:r>
        <w:rPr>
          <w:rFonts w:hAnsiTheme="minorEastAsia"/>
          <w:sz w:val="24"/>
        </w:rPr>
        <w:t>投标人名称：</w:t>
      </w:r>
    </w:p>
    <w:p w:rsidR="00614F6B" w:rsidRDefault="008E56BC" w:rsidP="00207140">
      <w:pPr>
        <w:spacing w:line="360" w:lineRule="auto"/>
        <w:ind w:firstLineChars="1700" w:firstLine="3794"/>
        <w:rPr>
          <w:sz w:val="24"/>
        </w:rPr>
      </w:pPr>
      <w:r>
        <w:rPr>
          <w:rFonts w:hAnsiTheme="minorEastAsia"/>
          <w:sz w:val="24"/>
        </w:rPr>
        <w:t>日期：年月日</w:t>
      </w:r>
    </w:p>
    <w:p w:rsidR="00614F6B" w:rsidRDefault="008E56BC" w:rsidP="00207140">
      <w:pPr>
        <w:tabs>
          <w:tab w:val="left" w:pos="210"/>
        </w:tabs>
        <w:autoSpaceDE w:val="0"/>
        <w:autoSpaceDN w:val="0"/>
        <w:adjustRightInd w:val="0"/>
        <w:spacing w:line="460" w:lineRule="exact"/>
        <w:ind w:firstLineChars="200" w:firstLine="446"/>
        <w:rPr>
          <w:color w:val="000000"/>
          <w:sz w:val="24"/>
        </w:rPr>
      </w:pPr>
      <w:r>
        <w:rPr>
          <w:color w:val="FF0000"/>
          <w:sz w:val="24"/>
        </w:rPr>
        <w:br w:type="page"/>
      </w:r>
    </w:p>
    <w:p w:rsidR="00614F6B" w:rsidRDefault="008E56BC" w:rsidP="00207140">
      <w:pPr>
        <w:tabs>
          <w:tab w:val="left" w:pos="360"/>
        </w:tabs>
        <w:spacing w:afterLines="100" w:after="285" w:line="360" w:lineRule="auto"/>
        <w:ind w:firstLineChars="200" w:firstLine="446"/>
        <w:rPr>
          <w:sz w:val="24"/>
        </w:rPr>
      </w:pPr>
      <w:r>
        <w:rPr>
          <w:rFonts w:hAnsiTheme="minorEastAsia"/>
          <w:sz w:val="24"/>
        </w:rPr>
        <w:lastRenderedPageBreak/>
        <w:t>附件</w:t>
      </w:r>
      <w:r>
        <w:rPr>
          <w:rFonts w:hint="eastAsia"/>
          <w:sz w:val="24"/>
        </w:rPr>
        <w:t>12</w:t>
      </w:r>
    </w:p>
    <w:p w:rsidR="00614F6B" w:rsidRDefault="008E56BC">
      <w:pPr>
        <w:autoSpaceDE w:val="0"/>
        <w:autoSpaceDN w:val="0"/>
        <w:spacing w:line="480" w:lineRule="auto"/>
        <w:jc w:val="center"/>
        <w:rPr>
          <w:b/>
          <w:sz w:val="24"/>
          <w:szCs w:val="24"/>
        </w:rPr>
      </w:pPr>
      <w:r>
        <w:rPr>
          <w:rFonts w:hAnsiTheme="minorEastAsia" w:hint="eastAsia"/>
          <w:b/>
          <w:sz w:val="24"/>
          <w:szCs w:val="24"/>
        </w:rPr>
        <w:t>中小企业声明函（货物）</w:t>
      </w:r>
    </w:p>
    <w:p w:rsidR="00614F6B" w:rsidRDefault="008E56BC" w:rsidP="00207140">
      <w:pPr>
        <w:widowControl/>
        <w:spacing w:line="500" w:lineRule="exact"/>
        <w:ind w:firstLineChars="200" w:firstLine="446"/>
        <w:jc w:val="left"/>
        <w:rPr>
          <w:sz w:val="24"/>
          <w:szCs w:val="24"/>
        </w:rPr>
      </w:pPr>
      <w:r>
        <w:rPr>
          <w:rFonts w:hAnsiTheme="minorEastAsia" w:hint="eastAsia"/>
          <w:sz w:val="24"/>
          <w:szCs w:val="24"/>
        </w:rPr>
        <w:t>本公司（联合体）郑重声明，针对本项目提供的货物</w:t>
      </w:r>
      <w:r>
        <w:rPr>
          <w:rFonts w:hAnsiTheme="minorEastAsia" w:hint="eastAsia"/>
          <w:sz w:val="24"/>
          <w:szCs w:val="24"/>
          <w:u w:val="single"/>
        </w:rPr>
        <w:t>（</w:t>
      </w:r>
      <w:r>
        <w:rPr>
          <w:rFonts w:hAnsiTheme="minorEastAsia" w:hint="eastAsia"/>
          <w:b/>
          <w:sz w:val="24"/>
          <w:szCs w:val="24"/>
        </w:rPr>
        <w:t>请填写有</w:t>
      </w:r>
      <w:r>
        <w:rPr>
          <w:b/>
          <w:sz w:val="24"/>
          <w:szCs w:val="24"/>
        </w:rPr>
        <w:t>/</w:t>
      </w:r>
      <w:r>
        <w:rPr>
          <w:rFonts w:hAnsiTheme="minorEastAsia" w:hint="eastAsia"/>
          <w:b/>
          <w:sz w:val="24"/>
          <w:szCs w:val="24"/>
        </w:rPr>
        <w:t>无）</w:t>
      </w:r>
      <w:r>
        <w:rPr>
          <w:rFonts w:hAnsiTheme="minorEastAsia" w:hint="eastAsia"/>
          <w:sz w:val="24"/>
          <w:szCs w:val="24"/>
        </w:rPr>
        <w:t>大型企业制造的货物。</w:t>
      </w:r>
      <w:r>
        <w:rPr>
          <w:rFonts w:hAnsiTheme="minorEastAsia" w:hint="eastAsia"/>
          <w:b/>
          <w:sz w:val="24"/>
          <w:szCs w:val="24"/>
        </w:rPr>
        <w:t>（若有大型企业制造的货物，则无需填写以下内容；若无大型企业制造的货物，则继续填写以下内容）</w:t>
      </w:r>
    </w:p>
    <w:p w:rsidR="00614F6B" w:rsidRDefault="008E56BC" w:rsidP="00207140">
      <w:pPr>
        <w:widowControl/>
        <w:spacing w:line="500" w:lineRule="exact"/>
        <w:ind w:firstLineChars="200" w:firstLine="446"/>
        <w:jc w:val="left"/>
        <w:rPr>
          <w:sz w:val="24"/>
          <w:szCs w:val="24"/>
        </w:rPr>
      </w:pPr>
      <w:r>
        <w:rPr>
          <w:rFonts w:hAnsiTheme="minorEastAsia" w:hint="eastAsia"/>
          <w:sz w:val="24"/>
          <w:szCs w:val="24"/>
        </w:rPr>
        <w:t>本公司（联合体）郑重声明，根据《政府采购促进中小企业发展管理办法》（财库﹝</w:t>
      </w:r>
      <w:r>
        <w:rPr>
          <w:sz w:val="24"/>
          <w:szCs w:val="24"/>
        </w:rPr>
        <w:t>2020</w:t>
      </w:r>
      <w:r>
        <w:rPr>
          <w:rFonts w:hAnsiTheme="minorEastAsia" w:hint="eastAsia"/>
          <w:sz w:val="24"/>
          <w:szCs w:val="24"/>
        </w:rPr>
        <w:t>﹞</w:t>
      </w:r>
      <w:r>
        <w:rPr>
          <w:sz w:val="24"/>
          <w:szCs w:val="24"/>
        </w:rPr>
        <w:t>46</w:t>
      </w:r>
      <w:r>
        <w:rPr>
          <w:rFonts w:hAnsiTheme="minorEastAsia" w:hint="eastAsia"/>
          <w:sz w:val="24"/>
          <w:szCs w:val="24"/>
        </w:rPr>
        <w:t>号）的规定，本公司（联合体）参加</w:t>
      </w:r>
      <w:r>
        <w:rPr>
          <w:rFonts w:hAnsiTheme="minorEastAsia" w:hint="eastAsia"/>
          <w:sz w:val="24"/>
          <w:szCs w:val="24"/>
          <w:u w:val="single"/>
        </w:rPr>
        <w:t>（</w:t>
      </w:r>
      <w:r>
        <w:rPr>
          <w:rFonts w:hAnsiTheme="minorEastAsia" w:hint="eastAsia"/>
          <w:b/>
          <w:sz w:val="24"/>
          <w:szCs w:val="24"/>
        </w:rPr>
        <w:t>请填写项目名称）</w:t>
      </w:r>
      <w:r>
        <w:rPr>
          <w:rFonts w:hAnsiTheme="minorEastAsia" w:hint="eastAsia"/>
          <w:sz w:val="24"/>
          <w:szCs w:val="24"/>
        </w:rPr>
        <w:t>采购活动，提供的货物全部由符合政策要求的中小企业制造。相关企业（含联合体中的中小企业、签订分包意向协议的中小企业）的具体情况如下：</w:t>
      </w:r>
    </w:p>
    <w:p w:rsidR="00614F6B" w:rsidRDefault="008E56BC" w:rsidP="00207140">
      <w:pPr>
        <w:autoSpaceDE w:val="0"/>
        <w:autoSpaceDN w:val="0"/>
        <w:spacing w:line="500" w:lineRule="exact"/>
        <w:ind w:firstLineChars="200" w:firstLine="446"/>
        <w:jc w:val="left"/>
        <w:rPr>
          <w:sz w:val="24"/>
          <w:szCs w:val="24"/>
        </w:rPr>
      </w:pPr>
      <w:r>
        <w:rPr>
          <w:sz w:val="24"/>
          <w:szCs w:val="24"/>
        </w:rPr>
        <w:t>1.</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行业；制造商为</w:t>
      </w:r>
      <w:r>
        <w:rPr>
          <w:rFonts w:hAnsiTheme="minorEastAsia" w:hint="eastAsia"/>
          <w:sz w:val="24"/>
          <w:szCs w:val="24"/>
          <w:u w:val="single"/>
        </w:rPr>
        <w:t>（</w:t>
      </w:r>
      <w:r>
        <w:rPr>
          <w:rFonts w:hAnsiTheme="minorEastAsia" w:hint="eastAsia"/>
          <w:b/>
          <w:sz w:val="24"/>
          <w:szCs w:val="24"/>
        </w:rPr>
        <w:t>请填写该标的制造商的企业名称</w:t>
      </w:r>
      <w:r>
        <w:rPr>
          <w:rFonts w:hAnsiTheme="minorEastAsia" w:hint="eastAsia"/>
          <w:sz w:val="24"/>
          <w:szCs w:val="24"/>
        </w:rPr>
        <w:t>），从业人员人，营业收入为万元，资产总额为万元，属于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rsidR="00614F6B" w:rsidRDefault="008E56BC" w:rsidP="00207140">
      <w:pPr>
        <w:autoSpaceDE w:val="0"/>
        <w:autoSpaceDN w:val="0"/>
        <w:spacing w:line="500" w:lineRule="exact"/>
        <w:ind w:firstLineChars="200" w:firstLine="446"/>
        <w:jc w:val="left"/>
        <w:rPr>
          <w:sz w:val="24"/>
          <w:szCs w:val="24"/>
        </w:rPr>
      </w:pPr>
      <w:r>
        <w:rPr>
          <w:sz w:val="24"/>
          <w:szCs w:val="24"/>
        </w:rPr>
        <w:t>2.</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行业；制造商为</w:t>
      </w:r>
      <w:r>
        <w:rPr>
          <w:rFonts w:hAnsiTheme="minorEastAsia" w:hint="eastAsia"/>
          <w:sz w:val="24"/>
          <w:szCs w:val="24"/>
          <w:u w:val="single"/>
        </w:rPr>
        <w:t>（</w:t>
      </w:r>
      <w:r>
        <w:rPr>
          <w:rFonts w:hAnsiTheme="minorEastAsia" w:hint="eastAsia"/>
          <w:b/>
          <w:sz w:val="24"/>
          <w:szCs w:val="24"/>
        </w:rPr>
        <w:t>请填写该标的制造商的企业名称</w:t>
      </w:r>
      <w:r>
        <w:rPr>
          <w:rFonts w:hAnsiTheme="minorEastAsia" w:hint="eastAsia"/>
          <w:sz w:val="24"/>
          <w:szCs w:val="24"/>
        </w:rPr>
        <w:t>），从业人员人，营业收入为万元，资产总额为万元，属于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rsidR="00614F6B" w:rsidRDefault="008E56BC">
      <w:pPr>
        <w:autoSpaceDE w:val="0"/>
        <w:autoSpaceDN w:val="0"/>
        <w:spacing w:line="500" w:lineRule="exact"/>
        <w:ind w:left="641"/>
        <w:jc w:val="left"/>
        <w:rPr>
          <w:sz w:val="24"/>
          <w:szCs w:val="24"/>
        </w:rPr>
      </w:pPr>
      <w:r>
        <w:rPr>
          <w:sz w:val="24"/>
          <w:szCs w:val="24"/>
        </w:rPr>
        <w:t>……</w:t>
      </w:r>
    </w:p>
    <w:p w:rsidR="00614F6B" w:rsidRDefault="008E56BC" w:rsidP="00207140">
      <w:pPr>
        <w:autoSpaceDE w:val="0"/>
        <w:autoSpaceDN w:val="0"/>
        <w:spacing w:line="500" w:lineRule="exact"/>
        <w:ind w:firstLineChars="200" w:firstLine="446"/>
        <w:jc w:val="left"/>
        <w:rPr>
          <w:sz w:val="24"/>
          <w:szCs w:val="24"/>
        </w:rPr>
      </w:pPr>
      <w:r>
        <w:rPr>
          <w:rFonts w:hAnsiTheme="minorEastAsia" w:hint="eastAsia"/>
          <w:sz w:val="24"/>
          <w:szCs w:val="24"/>
        </w:rPr>
        <w:t>以上企业，不属于大型企业的分支机构，不存在控股股东为大型企业的情形，也不存在与大型企业的负责人为同一人的情形。</w:t>
      </w:r>
    </w:p>
    <w:p w:rsidR="00614F6B" w:rsidRDefault="008E56BC" w:rsidP="00207140">
      <w:pPr>
        <w:autoSpaceDE w:val="0"/>
        <w:autoSpaceDN w:val="0"/>
        <w:spacing w:line="500" w:lineRule="exact"/>
        <w:ind w:firstLineChars="200" w:firstLine="446"/>
        <w:jc w:val="left"/>
        <w:rPr>
          <w:sz w:val="24"/>
          <w:szCs w:val="24"/>
        </w:rPr>
      </w:pPr>
      <w:r>
        <w:rPr>
          <w:rFonts w:hAnsiTheme="minorEastAsia" w:hint="eastAsia"/>
          <w:sz w:val="24"/>
          <w:szCs w:val="24"/>
        </w:rPr>
        <w:t>本企业对上述声明内容的真实性负责。如有虚假，将依法承担相应责任。</w:t>
      </w:r>
    </w:p>
    <w:p w:rsidR="00614F6B" w:rsidRDefault="008E56BC">
      <w:pPr>
        <w:autoSpaceDE w:val="0"/>
        <w:autoSpaceDN w:val="0"/>
        <w:spacing w:line="500" w:lineRule="exact"/>
        <w:ind w:left="3840"/>
        <w:jc w:val="left"/>
        <w:rPr>
          <w:sz w:val="24"/>
          <w:szCs w:val="24"/>
        </w:rPr>
      </w:pPr>
      <w:r>
        <w:rPr>
          <w:rFonts w:hAnsiTheme="minorEastAsia" w:hint="eastAsia"/>
          <w:sz w:val="24"/>
          <w:szCs w:val="24"/>
        </w:rPr>
        <w:t>投标人名称：</w:t>
      </w:r>
    </w:p>
    <w:p w:rsidR="00614F6B" w:rsidRDefault="008E56BC">
      <w:pPr>
        <w:autoSpaceDE w:val="0"/>
        <w:autoSpaceDN w:val="0"/>
        <w:spacing w:line="500" w:lineRule="exact"/>
        <w:ind w:left="3840"/>
        <w:jc w:val="left"/>
        <w:rPr>
          <w:b/>
          <w:sz w:val="24"/>
          <w:szCs w:val="24"/>
        </w:rPr>
      </w:pPr>
      <w:r>
        <w:rPr>
          <w:rFonts w:hAnsiTheme="minorEastAsia" w:hint="eastAsia"/>
          <w:sz w:val="24"/>
          <w:szCs w:val="24"/>
        </w:rPr>
        <w:t>日期：</w:t>
      </w:r>
    </w:p>
    <w:p w:rsidR="00614F6B" w:rsidRDefault="008E56BC">
      <w:pPr>
        <w:spacing w:line="360" w:lineRule="auto"/>
        <w:ind w:right="84" w:firstLineChars="100" w:firstLine="224"/>
        <w:rPr>
          <w:b/>
          <w:sz w:val="24"/>
          <w:szCs w:val="24"/>
        </w:rPr>
      </w:pPr>
      <w:r>
        <w:rPr>
          <w:rFonts w:hAnsiTheme="minorEastAsia" w:hint="eastAsia"/>
          <w:b/>
          <w:sz w:val="24"/>
          <w:szCs w:val="24"/>
        </w:rPr>
        <w:t>注：</w:t>
      </w:r>
    </w:p>
    <w:p w:rsidR="00614F6B" w:rsidRDefault="008E56BC">
      <w:pPr>
        <w:spacing w:line="360" w:lineRule="auto"/>
        <w:ind w:right="84" w:firstLineChars="100" w:firstLine="224"/>
        <w:rPr>
          <w:b/>
          <w:sz w:val="24"/>
          <w:szCs w:val="24"/>
        </w:rPr>
      </w:pPr>
      <w:r>
        <w:rPr>
          <w:b/>
          <w:sz w:val="24"/>
          <w:szCs w:val="24"/>
        </w:rPr>
        <w:t>1.</w:t>
      </w:r>
      <w:r>
        <w:rPr>
          <w:rFonts w:hAnsiTheme="minorEastAsia" w:hint="eastAsia"/>
          <w:b/>
          <w:sz w:val="24"/>
          <w:szCs w:val="24"/>
        </w:rPr>
        <w:t>标的名称须按照采购文件</w:t>
      </w:r>
      <w:r>
        <w:rPr>
          <w:b/>
          <w:sz w:val="24"/>
          <w:szCs w:val="24"/>
        </w:rPr>
        <w:t>“</w:t>
      </w:r>
      <w:r>
        <w:rPr>
          <w:rFonts w:hAnsiTheme="minorEastAsia" w:hint="eastAsia"/>
          <w:b/>
          <w:sz w:val="24"/>
          <w:szCs w:val="24"/>
        </w:rPr>
        <w:t>项目需求书</w:t>
      </w:r>
      <w:r>
        <w:rPr>
          <w:b/>
          <w:sz w:val="24"/>
          <w:szCs w:val="24"/>
        </w:rPr>
        <w:t>”</w:t>
      </w:r>
      <w:r>
        <w:rPr>
          <w:rFonts w:hAnsiTheme="minorEastAsia" w:hint="eastAsia"/>
          <w:b/>
          <w:sz w:val="24"/>
          <w:szCs w:val="24"/>
        </w:rPr>
        <w:t>中明确的标的名称进行填写；所属行业须按照采购文件中明确的所属行业进行填写，否则不享受中小企业扶持政策。</w:t>
      </w:r>
    </w:p>
    <w:p w:rsidR="00614F6B" w:rsidRDefault="008E56BC">
      <w:pPr>
        <w:spacing w:line="360" w:lineRule="auto"/>
        <w:ind w:right="84" w:firstLineChars="100" w:firstLine="224"/>
        <w:rPr>
          <w:b/>
          <w:sz w:val="24"/>
          <w:szCs w:val="24"/>
        </w:rPr>
      </w:pPr>
      <w:r>
        <w:rPr>
          <w:b/>
          <w:sz w:val="24"/>
          <w:szCs w:val="24"/>
        </w:rPr>
        <w:t>2.</w:t>
      </w:r>
      <w:r>
        <w:rPr>
          <w:rFonts w:hAnsiTheme="minorEastAsia" w:hint="eastAsia"/>
          <w:b/>
          <w:sz w:val="24"/>
          <w:szCs w:val="24"/>
        </w:rPr>
        <w:t>从业人员、营业收入、资产总额填报上一年度数据，无上</w:t>
      </w:r>
      <w:proofErr w:type="gramStart"/>
      <w:r>
        <w:rPr>
          <w:rFonts w:hAnsiTheme="minorEastAsia" w:hint="eastAsia"/>
          <w:b/>
          <w:sz w:val="24"/>
          <w:szCs w:val="24"/>
        </w:rPr>
        <w:t>一</w:t>
      </w:r>
      <w:proofErr w:type="gramEnd"/>
      <w:r>
        <w:rPr>
          <w:rFonts w:hAnsiTheme="minorEastAsia" w:hint="eastAsia"/>
          <w:b/>
          <w:sz w:val="24"/>
          <w:szCs w:val="24"/>
        </w:rPr>
        <w:t>年度数据的新成立企业可不填报。除新成立企业外，上表填写不全的，不享受中小企业扶持政策。</w:t>
      </w:r>
    </w:p>
    <w:p w:rsidR="00614F6B" w:rsidRDefault="008E56BC">
      <w:pPr>
        <w:spacing w:line="360" w:lineRule="auto"/>
        <w:ind w:right="84" w:firstLineChars="100" w:firstLine="224"/>
        <w:rPr>
          <w:b/>
          <w:sz w:val="24"/>
          <w:szCs w:val="21"/>
        </w:rPr>
      </w:pPr>
      <w:r>
        <w:rPr>
          <w:b/>
          <w:sz w:val="24"/>
          <w:szCs w:val="21"/>
        </w:rPr>
        <w:lastRenderedPageBreak/>
        <w:t>3.</w:t>
      </w:r>
      <w:r>
        <w:rPr>
          <w:rFonts w:hAnsiTheme="minorEastAsia" w:hint="eastAsia"/>
          <w:b/>
          <w:sz w:val="24"/>
          <w:szCs w:val="21"/>
        </w:rPr>
        <w:t>中标（成交）供应</w:t>
      </w:r>
      <w:proofErr w:type="gramStart"/>
      <w:r>
        <w:rPr>
          <w:rFonts w:hAnsiTheme="minorEastAsia" w:hint="eastAsia"/>
          <w:b/>
          <w:sz w:val="24"/>
          <w:szCs w:val="21"/>
        </w:rPr>
        <w:t>商享受</w:t>
      </w:r>
      <w:proofErr w:type="gramEnd"/>
      <w:r>
        <w:rPr>
          <w:rFonts w:hAnsiTheme="minorEastAsia" w:hint="eastAsia"/>
          <w:b/>
          <w:sz w:val="24"/>
          <w:szCs w:val="21"/>
        </w:rPr>
        <w:t>中小企业扶持政策的，将随中标（成交）结果同时公告其《中小企业声明函》，接受社会监督。</w:t>
      </w:r>
    </w:p>
    <w:p w:rsidR="00614F6B" w:rsidRDefault="00614F6B">
      <w:pPr>
        <w:snapToGrid w:val="0"/>
        <w:spacing w:line="360" w:lineRule="auto"/>
        <w:rPr>
          <w:sz w:val="24"/>
          <w:szCs w:val="21"/>
        </w:rPr>
      </w:pPr>
    </w:p>
    <w:p w:rsidR="00614F6B" w:rsidRDefault="008E56BC">
      <w:pPr>
        <w:widowControl/>
        <w:jc w:val="left"/>
        <w:rPr>
          <w:color w:val="FF0000"/>
          <w:sz w:val="24"/>
          <w:szCs w:val="21"/>
        </w:rPr>
      </w:pPr>
      <w:r>
        <w:rPr>
          <w:color w:val="FF0000"/>
          <w:sz w:val="24"/>
          <w:szCs w:val="21"/>
        </w:rPr>
        <w:br w:type="page"/>
      </w:r>
    </w:p>
    <w:p w:rsidR="00614F6B" w:rsidRDefault="008E56BC">
      <w:pPr>
        <w:autoSpaceDN w:val="0"/>
        <w:spacing w:line="360" w:lineRule="auto"/>
        <w:rPr>
          <w:b/>
          <w:bCs/>
          <w:sz w:val="24"/>
        </w:rPr>
      </w:pPr>
      <w:bookmarkStart w:id="8" w:name="OLE_LINK13"/>
      <w:bookmarkStart w:id="9" w:name="OLE_LINK14"/>
      <w:r>
        <w:rPr>
          <w:rFonts w:hAnsiTheme="minorEastAsia" w:hint="eastAsia"/>
          <w:b/>
          <w:kern w:val="0"/>
          <w:sz w:val="24"/>
          <w:szCs w:val="21"/>
        </w:rPr>
        <w:lastRenderedPageBreak/>
        <w:t>若投标人不是残疾人福利性单位，投标文件中可不提供此声明函</w:t>
      </w:r>
    </w:p>
    <w:p w:rsidR="00614F6B" w:rsidRDefault="00614F6B">
      <w:pPr>
        <w:autoSpaceDN w:val="0"/>
        <w:spacing w:line="360" w:lineRule="auto"/>
        <w:jc w:val="center"/>
        <w:rPr>
          <w:b/>
          <w:bCs/>
          <w:sz w:val="24"/>
        </w:rPr>
      </w:pPr>
    </w:p>
    <w:p w:rsidR="00614F6B" w:rsidRDefault="008E56BC">
      <w:pPr>
        <w:autoSpaceDN w:val="0"/>
        <w:spacing w:line="360" w:lineRule="auto"/>
        <w:jc w:val="center"/>
        <w:rPr>
          <w:b/>
          <w:bCs/>
          <w:sz w:val="24"/>
        </w:rPr>
      </w:pPr>
      <w:r>
        <w:rPr>
          <w:rFonts w:hAnsiTheme="minorEastAsia" w:hint="eastAsia"/>
          <w:b/>
          <w:bCs/>
          <w:sz w:val="24"/>
        </w:rPr>
        <w:t>残疾人福利性单位声明函</w:t>
      </w:r>
    </w:p>
    <w:bookmarkEnd w:id="8"/>
    <w:bookmarkEnd w:id="9"/>
    <w:p w:rsidR="00614F6B" w:rsidRDefault="00614F6B">
      <w:pPr>
        <w:spacing w:line="588" w:lineRule="exact"/>
        <w:rPr>
          <w:b/>
          <w:spacing w:val="6"/>
          <w:sz w:val="30"/>
          <w:szCs w:val="30"/>
        </w:rPr>
      </w:pPr>
    </w:p>
    <w:p w:rsidR="00614F6B" w:rsidRDefault="008E56BC" w:rsidP="00207140">
      <w:pPr>
        <w:snapToGrid w:val="0"/>
        <w:spacing w:line="360" w:lineRule="auto"/>
        <w:ind w:firstLineChars="200" w:firstLine="446"/>
        <w:rPr>
          <w:sz w:val="24"/>
          <w:szCs w:val="21"/>
        </w:rPr>
      </w:pPr>
      <w:r>
        <w:rPr>
          <w:rFonts w:hAnsiTheme="minorEastAsia" w:hint="eastAsia"/>
          <w:sz w:val="24"/>
          <w:szCs w:val="21"/>
        </w:rPr>
        <w:t>本单位郑重声明，根据《财政部民政部中国残疾人联合会关于促进残疾人就业政府采购政策的通知》（财库〔</w:t>
      </w:r>
      <w:r>
        <w:rPr>
          <w:rFonts w:hint="eastAsia"/>
          <w:sz w:val="24"/>
          <w:szCs w:val="21"/>
        </w:rPr>
        <w:t>2017</w:t>
      </w:r>
      <w:r>
        <w:rPr>
          <w:rFonts w:hAnsiTheme="minorEastAsia" w:hint="eastAsia"/>
          <w:sz w:val="24"/>
          <w:szCs w:val="21"/>
        </w:rPr>
        <w:t>〕</w:t>
      </w:r>
      <w:r>
        <w:rPr>
          <w:rFonts w:hint="eastAsia"/>
          <w:sz w:val="24"/>
          <w:szCs w:val="21"/>
        </w:rPr>
        <w:t>141</w:t>
      </w:r>
      <w:r>
        <w:rPr>
          <w:rFonts w:hAnsiTheme="minorEastAsia" w:hint="eastAsia"/>
          <w:sz w:val="24"/>
          <w:szCs w:val="21"/>
        </w:rPr>
        <w:t>号）的规定，本单位为符合条件的残疾人福利性单位，且本单位参加</w:t>
      </w:r>
      <w:r>
        <w:rPr>
          <w:rFonts w:hint="eastAsia"/>
          <w:sz w:val="24"/>
          <w:szCs w:val="21"/>
        </w:rPr>
        <w:t>______</w:t>
      </w:r>
      <w:r>
        <w:rPr>
          <w:rFonts w:hAnsiTheme="minorEastAsia" w:hint="eastAsia"/>
          <w:sz w:val="24"/>
          <w:szCs w:val="21"/>
        </w:rPr>
        <w:t>单位的</w:t>
      </w:r>
      <w:r>
        <w:rPr>
          <w:rFonts w:hint="eastAsia"/>
          <w:sz w:val="24"/>
          <w:szCs w:val="21"/>
        </w:rPr>
        <w:t>______</w:t>
      </w:r>
      <w:r>
        <w:rPr>
          <w:rFonts w:hAnsiTheme="minorEastAsia" w:hint="eastAsia"/>
          <w:sz w:val="24"/>
          <w:szCs w:val="21"/>
        </w:rPr>
        <w:t>项目采购活动提供本单位制造的货物（由本单位承担工程</w:t>
      </w:r>
      <w:r>
        <w:rPr>
          <w:rFonts w:hint="eastAsia"/>
          <w:sz w:val="24"/>
          <w:szCs w:val="21"/>
        </w:rPr>
        <w:t>/</w:t>
      </w:r>
      <w:r>
        <w:rPr>
          <w:rFonts w:hAnsiTheme="minorEastAsia" w:hint="eastAsia"/>
          <w:sz w:val="24"/>
          <w:szCs w:val="21"/>
        </w:rPr>
        <w:t>提供服务），或者提供其他残疾人福利性单位制造的货物（不包括使用非残疾人福利性单位注册商标的货物）。</w:t>
      </w:r>
    </w:p>
    <w:p w:rsidR="00614F6B" w:rsidRDefault="008E56BC" w:rsidP="00207140">
      <w:pPr>
        <w:snapToGrid w:val="0"/>
        <w:spacing w:line="360" w:lineRule="auto"/>
        <w:ind w:firstLineChars="200" w:firstLine="446"/>
        <w:rPr>
          <w:sz w:val="24"/>
          <w:szCs w:val="21"/>
        </w:rPr>
      </w:pPr>
      <w:r>
        <w:rPr>
          <w:rFonts w:hAnsiTheme="minorEastAsia" w:hint="eastAsia"/>
          <w:sz w:val="24"/>
          <w:szCs w:val="21"/>
        </w:rPr>
        <w:t>本单位对上述声明的真实性负责。如有虚假，将依法承担相应责任。</w:t>
      </w:r>
    </w:p>
    <w:p w:rsidR="00614F6B" w:rsidRDefault="008E56BC" w:rsidP="00207140">
      <w:pPr>
        <w:snapToGrid w:val="0"/>
        <w:spacing w:line="360" w:lineRule="auto"/>
        <w:ind w:firstLineChars="200" w:firstLine="446"/>
        <w:rPr>
          <w:sz w:val="24"/>
          <w:szCs w:val="21"/>
        </w:rPr>
      </w:pPr>
      <w:r>
        <w:rPr>
          <w:rFonts w:hAnsiTheme="minorEastAsia" w:hint="eastAsia"/>
          <w:sz w:val="24"/>
          <w:szCs w:val="21"/>
        </w:rPr>
        <w:t>中标供应商为残疾人福利性单位的，将随中标结果同时公告其《残疾人福利性单位声明函》，接受社会监督。</w:t>
      </w:r>
    </w:p>
    <w:p w:rsidR="00614F6B" w:rsidRDefault="00614F6B" w:rsidP="00207140">
      <w:pPr>
        <w:snapToGrid w:val="0"/>
        <w:spacing w:line="360" w:lineRule="auto"/>
        <w:ind w:firstLineChars="200" w:firstLine="446"/>
        <w:rPr>
          <w:sz w:val="24"/>
          <w:szCs w:val="21"/>
        </w:rPr>
      </w:pPr>
    </w:p>
    <w:p w:rsidR="00614F6B" w:rsidRDefault="00614F6B" w:rsidP="00207140">
      <w:pPr>
        <w:snapToGrid w:val="0"/>
        <w:spacing w:line="360" w:lineRule="auto"/>
        <w:ind w:firstLineChars="200" w:firstLine="446"/>
        <w:rPr>
          <w:sz w:val="24"/>
          <w:szCs w:val="21"/>
        </w:rPr>
      </w:pPr>
    </w:p>
    <w:p w:rsidR="00614F6B" w:rsidRDefault="00614F6B" w:rsidP="00207140">
      <w:pPr>
        <w:snapToGrid w:val="0"/>
        <w:spacing w:line="360" w:lineRule="auto"/>
        <w:ind w:firstLineChars="200" w:firstLine="446"/>
        <w:rPr>
          <w:sz w:val="24"/>
          <w:szCs w:val="21"/>
        </w:rPr>
      </w:pPr>
    </w:p>
    <w:p w:rsidR="00614F6B" w:rsidRDefault="008E56BC" w:rsidP="00207140">
      <w:pPr>
        <w:snapToGrid w:val="0"/>
        <w:spacing w:line="360" w:lineRule="auto"/>
        <w:ind w:firstLineChars="2100" w:firstLine="4686"/>
        <w:rPr>
          <w:sz w:val="24"/>
          <w:szCs w:val="21"/>
        </w:rPr>
      </w:pPr>
      <w:r>
        <w:rPr>
          <w:rFonts w:hAnsiTheme="minorEastAsia" w:hint="eastAsia"/>
          <w:sz w:val="24"/>
          <w:szCs w:val="21"/>
        </w:rPr>
        <w:t>投标人名称：</w:t>
      </w:r>
    </w:p>
    <w:p w:rsidR="00614F6B" w:rsidRDefault="00614F6B" w:rsidP="00207140">
      <w:pPr>
        <w:snapToGrid w:val="0"/>
        <w:spacing w:line="360" w:lineRule="auto"/>
        <w:ind w:firstLineChars="2100" w:firstLine="4686"/>
        <w:rPr>
          <w:sz w:val="24"/>
          <w:szCs w:val="21"/>
        </w:rPr>
      </w:pPr>
    </w:p>
    <w:p w:rsidR="00614F6B" w:rsidRDefault="008E56BC" w:rsidP="00207140">
      <w:pPr>
        <w:snapToGrid w:val="0"/>
        <w:spacing w:line="360" w:lineRule="auto"/>
        <w:ind w:firstLineChars="2100" w:firstLine="4686"/>
        <w:rPr>
          <w:sz w:val="24"/>
          <w:szCs w:val="21"/>
        </w:rPr>
      </w:pPr>
      <w:r>
        <w:rPr>
          <w:rFonts w:hAnsiTheme="minorEastAsia" w:hint="eastAsia"/>
          <w:sz w:val="24"/>
          <w:szCs w:val="21"/>
        </w:rPr>
        <w:t>日期：</w:t>
      </w:r>
      <w:r>
        <w:rPr>
          <w:rFonts w:hint="eastAsia"/>
          <w:sz w:val="24"/>
          <w:szCs w:val="21"/>
        </w:rPr>
        <w:t xml:space="preserve">20  </w:t>
      </w:r>
      <w:r>
        <w:rPr>
          <w:rFonts w:hAnsiTheme="minorEastAsia" w:hint="eastAsia"/>
          <w:sz w:val="24"/>
          <w:szCs w:val="21"/>
        </w:rPr>
        <w:t>年月日</w:t>
      </w:r>
    </w:p>
    <w:p w:rsidR="00614F6B" w:rsidRDefault="008E56BC" w:rsidP="00207140">
      <w:pPr>
        <w:snapToGrid w:val="0"/>
        <w:spacing w:line="360" w:lineRule="auto"/>
        <w:ind w:firstLineChars="200" w:firstLine="446"/>
        <w:rPr>
          <w:sz w:val="24"/>
          <w:szCs w:val="21"/>
        </w:rPr>
      </w:pPr>
      <w:r>
        <w:rPr>
          <w:rFonts w:hAnsiTheme="minorEastAsia" w:hint="eastAsia"/>
          <w:sz w:val="24"/>
          <w:szCs w:val="21"/>
        </w:rPr>
        <w:t>注：</w:t>
      </w:r>
    </w:p>
    <w:p w:rsidR="00614F6B" w:rsidRDefault="008E56BC">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614F6B" w:rsidRDefault="008E56BC">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614F6B" w:rsidRDefault="00614F6B">
      <w:pPr>
        <w:autoSpaceDN w:val="0"/>
        <w:spacing w:line="360" w:lineRule="auto"/>
        <w:jc w:val="center"/>
        <w:rPr>
          <w:b/>
          <w:bCs/>
          <w:sz w:val="24"/>
        </w:rPr>
      </w:pPr>
    </w:p>
    <w:p w:rsidR="00614F6B" w:rsidRDefault="00614F6B" w:rsidP="00207140">
      <w:pPr>
        <w:snapToGrid w:val="0"/>
        <w:spacing w:line="360" w:lineRule="auto"/>
        <w:ind w:firstLineChars="200" w:firstLine="446"/>
        <w:rPr>
          <w:color w:val="FF0000"/>
          <w:sz w:val="24"/>
          <w:szCs w:val="21"/>
        </w:rPr>
      </w:pPr>
    </w:p>
    <w:p w:rsidR="00614F6B" w:rsidRDefault="008E56BC">
      <w:pPr>
        <w:widowControl/>
        <w:jc w:val="left"/>
        <w:rPr>
          <w:color w:val="FF0000"/>
          <w:sz w:val="24"/>
          <w:szCs w:val="21"/>
        </w:rPr>
      </w:pPr>
      <w:r>
        <w:rPr>
          <w:color w:val="FF0000"/>
          <w:sz w:val="24"/>
          <w:szCs w:val="21"/>
        </w:rPr>
        <w:br w:type="page"/>
      </w:r>
    </w:p>
    <w:p w:rsidR="00614F6B" w:rsidRDefault="008E56BC">
      <w:pPr>
        <w:tabs>
          <w:tab w:val="left" w:pos="360"/>
        </w:tabs>
        <w:spacing w:line="360" w:lineRule="auto"/>
        <w:rPr>
          <w:b/>
          <w:sz w:val="24"/>
        </w:rPr>
      </w:pPr>
      <w:r>
        <w:rPr>
          <w:b/>
          <w:sz w:val="24"/>
        </w:rPr>
        <w:lastRenderedPageBreak/>
        <w:t>附件</w:t>
      </w:r>
      <w:r>
        <w:rPr>
          <w:b/>
          <w:sz w:val="24"/>
        </w:rPr>
        <w:t>1</w:t>
      </w:r>
      <w:r>
        <w:rPr>
          <w:rFonts w:hint="eastAsia"/>
          <w:b/>
          <w:sz w:val="24"/>
        </w:rPr>
        <w:t>3</w:t>
      </w:r>
    </w:p>
    <w:p w:rsidR="00614F6B" w:rsidRDefault="008E56BC">
      <w:pPr>
        <w:tabs>
          <w:tab w:val="left" w:pos="360"/>
        </w:tabs>
        <w:spacing w:line="360" w:lineRule="auto"/>
        <w:jc w:val="center"/>
        <w:rPr>
          <w:b/>
          <w:bCs/>
          <w:sz w:val="24"/>
        </w:rPr>
      </w:pPr>
      <w:r>
        <w:rPr>
          <w:rFonts w:hint="eastAsia"/>
          <w:b/>
          <w:bCs/>
          <w:sz w:val="24"/>
        </w:rPr>
        <w:t>书面</w:t>
      </w:r>
      <w:r>
        <w:rPr>
          <w:b/>
          <w:bCs/>
          <w:sz w:val="24"/>
        </w:rPr>
        <w:t>声明</w:t>
      </w:r>
    </w:p>
    <w:p w:rsidR="00614F6B" w:rsidRDefault="00614F6B">
      <w:pPr>
        <w:pStyle w:val="ae"/>
        <w:tabs>
          <w:tab w:val="left" w:pos="360"/>
        </w:tabs>
        <w:spacing w:line="360" w:lineRule="auto"/>
        <w:ind w:firstLine="446"/>
        <w:rPr>
          <w:sz w:val="24"/>
        </w:rPr>
      </w:pPr>
    </w:p>
    <w:p w:rsidR="00614F6B" w:rsidRDefault="008E56BC">
      <w:pPr>
        <w:pStyle w:val="ae"/>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614F6B" w:rsidRDefault="008E56BC">
      <w:pPr>
        <w:pStyle w:val="ae"/>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614F6B" w:rsidRDefault="00614F6B">
      <w:pPr>
        <w:pStyle w:val="ae"/>
        <w:tabs>
          <w:tab w:val="left" w:pos="360"/>
        </w:tabs>
        <w:spacing w:line="360" w:lineRule="auto"/>
        <w:ind w:firstLine="446"/>
        <w:rPr>
          <w:sz w:val="24"/>
        </w:rPr>
      </w:pPr>
    </w:p>
    <w:p w:rsidR="00614F6B" w:rsidRDefault="00614F6B">
      <w:pPr>
        <w:pStyle w:val="ae"/>
        <w:tabs>
          <w:tab w:val="left" w:pos="360"/>
        </w:tabs>
        <w:spacing w:line="360" w:lineRule="auto"/>
        <w:ind w:firstLine="446"/>
        <w:rPr>
          <w:sz w:val="24"/>
        </w:rPr>
      </w:pPr>
    </w:p>
    <w:p w:rsidR="00614F6B" w:rsidRDefault="008E56BC">
      <w:pPr>
        <w:autoSpaceDE w:val="0"/>
        <w:autoSpaceDN w:val="0"/>
        <w:spacing w:line="500" w:lineRule="exact"/>
        <w:ind w:left="3840"/>
        <w:jc w:val="left"/>
        <w:rPr>
          <w:sz w:val="24"/>
          <w:szCs w:val="24"/>
        </w:rPr>
      </w:pPr>
      <w:r>
        <w:rPr>
          <w:sz w:val="24"/>
          <w:szCs w:val="24"/>
        </w:rPr>
        <w:t>投标人名称：</w:t>
      </w:r>
    </w:p>
    <w:p w:rsidR="00614F6B" w:rsidRDefault="00614F6B">
      <w:pPr>
        <w:autoSpaceDE w:val="0"/>
        <w:autoSpaceDN w:val="0"/>
        <w:spacing w:line="500" w:lineRule="exact"/>
        <w:ind w:left="3840"/>
        <w:jc w:val="left"/>
        <w:rPr>
          <w:sz w:val="24"/>
          <w:szCs w:val="24"/>
        </w:rPr>
      </w:pPr>
    </w:p>
    <w:p w:rsidR="00614F6B" w:rsidRDefault="008E56BC">
      <w:pPr>
        <w:autoSpaceDE w:val="0"/>
        <w:autoSpaceDN w:val="0"/>
        <w:spacing w:line="500" w:lineRule="exact"/>
        <w:ind w:left="3840"/>
        <w:jc w:val="left"/>
        <w:rPr>
          <w:sz w:val="24"/>
          <w:szCs w:val="24"/>
        </w:rPr>
      </w:pPr>
      <w:r>
        <w:rPr>
          <w:sz w:val="24"/>
          <w:szCs w:val="24"/>
        </w:rPr>
        <w:t>日期：</w:t>
      </w:r>
    </w:p>
    <w:p w:rsidR="00614F6B" w:rsidRDefault="00614F6B">
      <w:pPr>
        <w:autoSpaceDE w:val="0"/>
        <w:autoSpaceDN w:val="0"/>
        <w:spacing w:line="500" w:lineRule="exact"/>
        <w:ind w:left="3840"/>
        <w:jc w:val="left"/>
        <w:rPr>
          <w:sz w:val="24"/>
          <w:szCs w:val="24"/>
        </w:rPr>
      </w:pPr>
    </w:p>
    <w:p w:rsidR="00614F6B" w:rsidRDefault="00614F6B">
      <w:pPr>
        <w:pStyle w:val="ae"/>
        <w:tabs>
          <w:tab w:val="left" w:pos="360"/>
        </w:tabs>
        <w:spacing w:line="360" w:lineRule="auto"/>
        <w:ind w:firstLineChars="0" w:firstLine="0"/>
        <w:rPr>
          <w:sz w:val="24"/>
          <w:u w:val="single"/>
        </w:rPr>
      </w:pPr>
    </w:p>
    <w:p w:rsidR="00614F6B" w:rsidRDefault="00614F6B">
      <w:pPr>
        <w:pStyle w:val="ae"/>
        <w:tabs>
          <w:tab w:val="left" w:pos="360"/>
        </w:tabs>
        <w:spacing w:line="360" w:lineRule="auto"/>
        <w:ind w:firstLine="446"/>
        <w:rPr>
          <w:sz w:val="24"/>
        </w:rPr>
      </w:pPr>
    </w:p>
    <w:p w:rsidR="00614F6B" w:rsidRDefault="00614F6B">
      <w:pPr>
        <w:pStyle w:val="ae"/>
        <w:spacing w:line="360" w:lineRule="auto"/>
        <w:ind w:firstLineChars="0" w:firstLine="0"/>
        <w:jc w:val="center"/>
        <w:rPr>
          <w:b/>
          <w:sz w:val="24"/>
        </w:rPr>
      </w:pPr>
    </w:p>
    <w:p w:rsidR="00614F6B" w:rsidRDefault="00614F6B">
      <w:pPr>
        <w:pStyle w:val="ae"/>
        <w:spacing w:line="360" w:lineRule="auto"/>
        <w:ind w:firstLineChars="0" w:firstLine="0"/>
        <w:jc w:val="center"/>
        <w:rPr>
          <w:b/>
          <w:sz w:val="24"/>
        </w:rPr>
      </w:pPr>
    </w:p>
    <w:p w:rsidR="00614F6B" w:rsidRDefault="008E56BC">
      <w:pPr>
        <w:pStyle w:val="ae"/>
        <w:spacing w:line="360" w:lineRule="auto"/>
        <w:ind w:firstLineChars="0" w:firstLine="0"/>
        <w:jc w:val="center"/>
        <w:rPr>
          <w:b/>
          <w:sz w:val="24"/>
        </w:rPr>
      </w:pPr>
      <w:r>
        <w:rPr>
          <w:rFonts w:hint="eastAsia"/>
          <w:b/>
          <w:sz w:val="24"/>
        </w:rPr>
        <w:t>证明材料</w:t>
      </w:r>
    </w:p>
    <w:p w:rsidR="00614F6B" w:rsidRDefault="00614F6B">
      <w:pPr>
        <w:pStyle w:val="ae"/>
        <w:tabs>
          <w:tab w:val="left" w:pos="360"/>
        </w:tabs>
        <w:spacing w:line="360" w:lineRule="auto"/>
        <w:ind w:firstLine="446"/>
        <w:rPr>
          <w:sz w:val="24"/>
        </w:rPr>
      </w:pPr>
    </w:p>
    <w:p w:rsidR="00614F6B" w:rsidRDefault="008E56BC">
      <w:pPr>
        <w:pStyle w:val="ae"/>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614F6B" w:rsidRDefault="00614F6B">
      <w:pPr>
        <w:pStyle w:val="ae"/>
        <w:tabs>
          <w:tab w:val="left" w:pos="360"/>
        </w:tabs>
        <w:spacing w:line="360" w:lineRule="auto"/>
        <w:ind w:firstLine="446"/>
        <w:rPr>
          <w:sz w:val="24"/>
        </w:rPr>
      </w:pPr>
    </w:p>
    <w:p w:rsidR="00614F6B" w:rsidRDefault="00614F6B">
      <w:pPr>
        <w:pStyle w:val="ae"/>
        <w:tabs>
          <w:tab w:val="left" w:pos="360"/>
        </w:tabs>
        <w:spacing w:line="360" w:lineRule="auto"/>
        <w:ind w:firstLine="446"/>
        <w:rPr>
          <w:sz w:val="24"/>
        </w:rPr>
      </w:pPr>
    </w:p>
    <w:p w:rsidR="00614F6B" w:rsidRDefault="00614F6B">
      <w:pPr>
        <w:autoSpaceDE w:val="0"/>
        <w:autoSpaceDN w:val="0"/>
        <w:spacing w:line="500" w:lineRule="exact"/>
        <w:ind w:left="3840"/>
        <w:jc w:val="left"/>
        <w:rPr>
          <w:sz w:val="24"/>
          <w:szCs w:val="24"/>
        </w:rPr>
      </w:pPr>
    </w:p>
    <w:p w:rsidR="00614F6B" w:rsidRDefault="00614F6B">
      <w:pPr>
        <w:autoSpaceDE w:val="0"/>
        <w:autoSpaceDN w:val="0"/>
        <w:spacing w:line="500" w:lineRule="exact"/>
        <w:ind w:left="3840"/>
        <w:jc w:val="left"/>
        <w:rPr>
          <w:sz w:val="24"/>
          <w:szCs w:val="24"/>
        </w:rPr>
      </w:pPr>
    </w:p>
    <w:p w:rsidR="00614F6B" w:rsidRDefault="008E56BC">
      <w:pPr>
        <w:autoSpaceDE w:val="0"/>
        <w:autoSpaceDN w:val="0"/>
        <w:spacing w:line="500" w:lineRule="exact"/>
        <w:ind w:left="3840"/>
        <w:jc w:val="left"/>
        <w:rPr>
          <w:sz w:val="24"/>
          <w:szCs w:val="24"/>
        </w:rPr>
      </w:pPr>
      <w:r>
        <w:rPr>
          <w:sz w:val="24"/>
          <w:szCs w:val="24"/>
        </w:rPr>
        <w:t>投标人名称：</w:t>
      </w:r>
    </w:p>
    <w:p w:rsidR="00614F6B" w:rsidRDefault="00614F6B">
      <w:pPr>
        <w:autoSpaceDE w:val="0"/>
        <w:autoSpaceDN w:val="0"/>
        <w:spacing w:line="500" w:lineRule="exact"/>
        <w:ind w:left="3840"/>
        <w:jc w:val="left"/>
        <w:rPr>
          <w:sz w:val="24"/>
          <w:szCs w:val="24"/>
        </w:rPr>
      </w:pPr>
    </w:p>
    <w:p w:rsidR="00614F6B" w:rsidRDefault="008E56BC">
      <w:pPr>
        <w:autoSpaceDE w:val="0"/>
        <w:autoSpaceDN w:val="0"/>
        <w:spacing w:line="500" w:lineRule="exact"/>
        <w:ind w:left="3840"/>
        <w:jc w:val="left"/>
        <w:rPr>
          <w:b/>
          <w:sz w:val="24"/>
        </w:rPr>
      </w:pPr>
      <w:r>
        <w:rPr>
          <w:sz w:val="24"/>
          <w:szCs w:val="24"/>
        </w:rPr>
        <w:t>日期：</w:t>
      </w:r>
    </w:p>
    <w:p w:rsidR="00614F6B" w:rsidRDefault="00614F6B">
      <w:pPr>
        <w:widowControl/>
        <w:jc w:val="left"/>
        <w:rPr>
          <w:b/>
          <w:bCs/>
          <w:sz w:val="24"/>
        </w:rPr>
      </w:pPr>
    </w:p>
    <w:p w:rsidR="00614F6B" w:rsidRDefault="008E56BC">
      <w:pPr>
        <w:widowControl/>
        <w:jc w:val="left"/>
        <w:rPr>
          <w:b/>
          <w:bCs/>
          <w:sz w:val="24"/>
        </w:rPr>
      </w:pPr>
      <w:r>
        <w:rPr>
          <w:b/>
          <w:bCs/>
          <w:sz w:val="24"/>
        </w:rPr>
        <w:br w:type="page"/>
      </w:r>
    </w:p>
    <w:p w:rsidR="00614F6B" w:rsidRDefault="008E56BC">
      <w:pPr>
        <w:autoSpaceDN w:val="0"/>
        <w:spacing w:line="360" w:lineRule="auto"/>
        <w:rPr>
          <w:b/>
          <w:bCs/>
          <w:sz w:val="24"/>
        </w:rPr>
      </w:pPr>
      <w:r>
        <w:rPr>
          <w:rFonts w:hint="eastAsia"/>
          <w:b/>
          <w:bCs/>
          <w:sz w:val="24"/>
        </w:rPr>
        <w:lastRenderedPageBreak/>
        <w:t>附件</w:t>
      </w:r>
      <w:r>
        <w:rPr>
          <w:rFonts w:hint="eastAsia"/>
          <w:b/>
          <w:bCs/>
          <w:sz w:val="24"/>
        </w:rPr>
        <w:t>14</w:t>
      </w:r>
    </w:p>
    <w:p w:rsidR="00614F6B" w:rsidRDefault="008E56BC">
      <w:pPr>
        <w:autoSpaceDN w:val="0"/>
        <w:spacing w:line="360" w:lineRule="auto"/>
        <w:jc w:val="center"/>
        <w:rPr>
          <w:b/>
          <w:bCs/>
          <w:sz w:val="24"/>
        </w:rPr>
      </w:pPr>
      <w:r>
        <w:rPr>
          <w:b/>
          <w:bCs/>
          <w:sz w:val="24"/>
        </w:rPr>
        <w:t>投标人认为需要提供的其他资料</w:t>
      </w:r>
    </w:p>
    <w:p w:rsidR="00614F6B" w:rsidRDefault="00614F6B">
      <w:pPr>
        <w:tabs>
          <w:tab w:val="left" w:pos="360"/>
        </w:tabs>
        <w:spacing w:line="360" w:lineRule="auto"/>
        <w:ind w:firstLineChars="200" w:firstLine="448"/>
        <w:rPr>
          <w:b/>
          <w:bCs/>
          <w:sz w:val="24"/>
        </w:rPr>
      </w:pPr>
    </w:p>
    <w:sectPr w:rsidR="00614F6B">
      <w:footerReference w:type="default" r:id="rId26"/>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357" w:rsidRDefault="00394357">
      <w:r>
        <w:separator/>
      </w:r>
    </w:p>
  </w:endnote>
  <w:endnote w:type="continuationSeparator" w:id="0">
    <w:p w:rsidR="00394357" w:rsidRDefault="0039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Arial Unicode MS"/>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F6B" w:rsidRDefault="008E56BC">
    <w:pPr>
      <w:pStyle w:val="a8"/>
      <w:jc w:val="center"/>
    </w:pPr>
    <w:r>
      <w:rPr>
        <w:b/>
      </w:rPr>
      <w:fldChar w:fldCharType="begin"/>
    </w:r>
    <w:r>
      <w:rPr>
        <w:b/>
      </w:rPr>
      <w:instrText>PAGE  \* Arabic  \* MERGEFORMAT</w:instrText>
    </w:r>
    <w:r>
      <w:rPr>
        <w:b/>
      </w:rPr>
      <w:fldChar w:fldCharType="separate"/>
    </w:r>
    <w:r w:rsidR="0076562A" w:rsidRPr="0076562A">
      <w:rPr>
        <w:b/>
        <w:noProof/>
        <w:lang w:val="zh-CN"/>
      </w:rPr>
      <w:t>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357" w:rsidRDefault="00394357">
      <w:r>
        <w:separator/>
      </w:r>
    </w:p>
  </w:footnote>
  <w:footnote w:type="continuationSeparator" w:id="0">
    <w:p w:rsidR="00394357" w:rsidRDefault="003943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D00215"/>
    <w:multiLevelType w:val="singleLevel"/>
    <w:tmpl w:val="9BD00215"/>
    <w:lvl w:ilvl="0">
      <w:start w:val="1"/>
      <w:numFmt w:val="decimal"/>
      <w:suff w:val="nothing"/>
      <w:lvlText w:val="%1、"/>
      <w:lvlJc w:val="left"/>
    </w:lvl>
  </w:abstractNum>
  <w:abstractNum w:abstractNumId="1">
    <w:nsid w:val="BCF5A594"/>
    <w:multiLevelType w:val="singleLevel"/>
    <w:tmpl w:val="BCF5A594"/>
    <w:lvl w:ilvl="0">
      <w:start w:val="2"/>
      <w:numFmt w:val="decimal"/>
      <w:suff w:val="nothing"/>
      <w:lvlText w:val="%1、"/>
      <w:lvlJc w:val="left"/>
    </w:lvl>
  </w:abstractNum>
  <w:abstractNum w:abstractNumId="2">
    <w:nsid w:val="DB4A9401"/>
    <w:multiLevelType w:val="singleLevel"/>
    <w:tmpl w:val="DB4A9401"/>
    <w:lvl w:ilvl="0">
      <w:start w:val="1"/>
      <w:numFmt w:val="decimal"/>
      <w:suff w:val="nothing"/>
      <w:lvlText w:val="%1、"/>
      <w:lvlJc w:val="left"/>
    </w:lvl>
  </w:abstractNum>
  <w:abstractNum w:abstractNumId="3">
    <w:nsid w:val="DF1D2495"/>
    <w:multiLevelType w:val="singleLevel"/>
    <w:tmpl w:val="DF1D2495"/>
    <w:lvl w:ilvl="0">
      <w:start w:val="1"/>
      <w:numFmt w:val="decimal"/>
      <w:suff w:val="nothing"/>
      <w:lvlText w:val="%1、"/>
      <w:lvlJc w:val="left"/>
    </w:lvl>
  </w:abstractNum>
  <w:abstractNum w:abstractNumId="4">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5">
    <w:nsid w:val="2E4CA392"/>
    <w:multiLevelType w:val="singleLevel"/>
    <w:tmpl w:val="2E4CA392"/>
    <w:lvl w:ilvl="0">
      <w:start w:val="1"/>
      <w:numFmt w:val="decimal"/>
      <w:suff w:val="nothing"/>
      <w:lvlText w:val="%1、"/>
      <w:lvlJc w:val="left"/>
    </w:lvl>
  </w:abstractNum>
  <w:abstractNum w:abstractNumId="6">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6"/>
  </w:num>
  <w:num w:numId="2">
    <w:abstractNumId w:val="0"/>
  </w:num>
  <w:num w:numId="3">
    <w:abstractNumId w:val="5"/>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4NTFjZDUyMjczN2VlYmNmMGM4NjZkOTA5ZTkwNGQifQ=="/>
  </w:docVars>
  <w:rsids>
    <w:rsidRoot w:val="00325832"/>
    <w:rsid w:val="00000D09"/>
    <w:rsid w:val="000018D8"/>
    <w:rsid w:val="00001FD1"/>
    <w:rsid w:val="00006EF1"/>
    <w:rsid w:val="0000795D"/>
    <w:rsid w:val="00010DCF"/>
    <w:rsid w:val="00011B73"/>
    <w:rsid w:val="00013068"/>
    <w:rsid w:val="00013701"/>
    <w:rsid w:val="00014723"/>
    <w:rsid w:val="000161FE"/>
    <w:rsid w:val="00017C2D"/>
    <w:rsid w:val="00020A5D"/>
    <w:rsid w:val="000227B2"/>
    <w:rsid w:val="00025E3C"/>
    <w:rsid w:val="000308AC"/>
    <w:rsid w:val="00030BD8"/>
    <w:rsid w:val="00032015"/>
    <w:rsid w:val="00033D1E"/>
    <w:rsid w:val="000356AE"/>
    <w:rsid w:val="000361B9"/>
    <w:rsid w:val="00036A32"/>
    <w:rsid w:val="000403B6"/>
    <w:rsid w:val="0004130F"/>
    <w:rsid w:val="00042FFE"/>
    <w:rsid w:val="00044850"/>
    <w:rsid w:val="00050365"/>
    <w:rsid w:val="0005399D"/>
    <w:rsid w:val="0005525E"/>
    <w:rsid w:val="00055D19"/>
    <w:rsid w:val="00055F52"/>
    <w:rsid w:val="00056208"/>
    <w:rsid w:val="0005643C"/>
    <w:rsid w:val="00056EF3"/>
    <w:rsid w:val="000607D4"/>
    <w:rsid w:val="000611E4"/>
    <w:rsid w:val="0006262D"/>
    <w:rsid w:val="00063218"/>
    <w:rsid w:val="00065BDD"/>
    <w:rsid w:val="00066601"/>
    <w:rsid w:val="000671A1"/>
    <w:rsid w:val="000675EC"/>
    <w:rsid w:val="0007081F"/>
    <w:rsid w:val="00070E0E"/>
    <w:rsid w:val="000716AA"/>
    <w:rsid w:val="00071F3B"/>
    <w:rsid w:val="00072543"/>
    <w:rsid w:val="00074F44"/>
    <w:rsid w:val="00075096"/>
    <w:rsid w:val="000756A0"/>
    <w:rsid w:val="00075BCB"/>
    <w:rsid w:val="00075C85"/>
    <w:rsid w:val="00076BA5"/>
    <w:rsid w:val="000775F5"/>
    <w:rsid w:val="00081168"/>
    <w:rsid w:val="000822B1"/>
    <w:rsid w:val="0008252F"/>
    <w:rsid w:val="000826F9"/>
    <w:rsid w:val="00086EBE"/>
    <w:rsid w:val="000871A1"/>
    <w:rsid w:val="00092400"/>
    <w:rsid w:val="00095252"/>
    <w:rsid w:val="000A0277"/>
    <w:rsid w:val="000A119B"/>
    <w:rsid w:val="000A14FA"/>
    <w:rsid w:val="000A3F59"/>
    <w:rsid w:val="000A5CEA"/>
    <w:rsid w:val="000A7380"/>
    <w:rsid w:val="000B1531"/>
    <w:rsid w:val="000B2975"/>
    <w:rsid w:val="000C103D"/>
    <w:rsid w:val="000C337F"/>
    <w:rsid w:val="000C3452"/>
    <w:rsid w:val="000C62C5"/>
    <w:rsid w:val="000C6CA8"/>
    <w:rsid w:val="000C7A3F"/>
    <w:rsid w:val="000D1BBD"/>
    <w:rsid w:val="000D26D7"/>
    <w:rsid w:val="000D2F5A"/>
    <w:rsid w:val="000D3152"/>
    <w:rsid w:val="000D514E"/>
    <w:rsid w:val="000D706C"/>
    <w:rsid w:val="000E50F9"/>
    <w:rsid w:val="000E6A76"/>
    <w:rsid w:val="000F0768"/>
    <w:rsid w:val="000F106F"/>
    <w:rsid w:val="000F1202"/>
    <w:rsid w:val="000F1454"/>
    <w:rsid w:val="000F48D9"/>
    <w:rsid w:val="000F4B95"/>
    <w:rsid w:val="000F53CB"/>
    <w:rsid w:val="000F5C82"/>
    <w:rsid w:val="000F6957"/>
    <w:rsid w:val="00100EA8"/>
    <w:rsid w:val="00102628"/>
    <w:rsid w:val="00104096"/>
    <w:rsid w:val="00104EFC"/>
    <w:rsid w:val="0010588B"/>
    <w:rsid w:val="0010775A"/>
    <w:rsid w:val="001106F6"/>
    <w:rsid w:val="001165C6"/>
    <w:rsid w:val="001171AB"/>
    <w:rsid w:val="00121CDE"/>
    <w:rsid w:val="00124885"/>
    <w:rsid w:val="001256ED"/>
    <w:rsid w:val="00134C0A"/>
    <w:rsid w:val="001351F5"/>
    <w:rsid w:val="00136F51"/>
    <w:rsid w:val="001411F4"/>
    <w:rsid w:val="00141664"/>
    <w:rsid w:val="00141B0C"/>
    <w:rsid w:val="00141BC7"/>
    <w:rsid w:val="00143B4D"/>
    <w:rsid w:val="00145E32"/>
    <w:rsid w:val="0014634C"/>
    <w:rsid w:val="001515D5"/>
    <w:rsid w:val="001524A8"/>
    <w:rsid w:val="00154232"/>
    <w:rsid w:val="00155128"/>
    <w:rsid w:val="0015599A"/>
    <w:rsid w:val="00157876"/>
    <w:rsid w:val="00160B09"/>
    <w:rsid w:val="00163A02"/>
    <w:rsid w:val="001659F0"/>
    <w:rsid w:val="0016618B"/>
    <w:rsid w:val="00167D3B"/>
    <w:rsid w:val="001707F2"/>
    <w:rsid w:val="00171166"/>
    <w:rsid w:val="00172B5E"/>
    <w:rsid w:val="00173561"/>
    <w:rsid w:val="00175016"/>
    <w:rsid w:val="001756A1"/>
    <w:rsid w:val="001760DF"/>
    <w:rsid w:val="001816C4"/>
    <w:rsid w:val="00181ED5"/>
    <w:rsid w:val="001834DA"/>
    <w:rsid w:val="001855B2"/>
    <w:rsid w:val="00185762"/>
    <w:rsid w:val="00190B14"/>
    <w:rsid w:val="001935DE"/>
    <w:rsid w:val="00193BCD"/>
    <w:rsid w:val="0019431D"/>
    <w:rsid w:val="00194FBC"/>
    <w:rsid w:val="00196D6B"/>
    <w:rsid w:val="00196E07"/>
    <w:rsid w:val="001A1718"/>
    <w:rsid w:val="001A2919"/>
    <w:rsid w:val="001A2A8A"/>
    <w:rsid w:val="001A3DE3"/>
    <w:rsid w:val="001A46F9"/>
    <w:rsid w:val="001A575B"/>
    <w:rsid w:val="001A5FA2"/>
    <w:rsid w:val="001B105C"/>
    <w:rsid w:val="001B2525"/>
    <w:rsid w:val="001B5BEA"/>
    <w:rsid w:val="001C0E64"/>
    <w:rsid w:val="001C1366"/>
    <w:rsid w:val="001C1981"/>
    <w:rsid w:val="001C50CC"/>
    <w:rsid w:val="001C5152"/>
    <w:rsid w:val="001C7255"/>
    <w:rsid w:val="001D1850"/>
    <w:rsid w:val="001E3CB7"/>
    <w:rsid w:val="001F2B50"/>
    <w:rsid w:val="001F3072"/>
    <w:rsid w:val="001F345B"/>
    <w:rsid w:val="001F65EF"/>
    <w:rsid w:val="00200E3F"/>
    <w:rsid w:val="002027E3"/>
    <w:rsid w:val="00204D75"/>
    <w:rsid w:val="00207140"/>
    <w:rsid w:val="00210D0A"/>
    <w:rsid w:val="002113A2"/>
    <w:rsid w:val="00212E26"/>
    <w:rsid w:val="00212FB4"/>
    <w:rsid w:val="0021418F"/>
    <w:rsid w:val="002144D3"/>
    <w:rsid w:val="00214D65"/>
    <w:rsid w:val="00215D4A"/>
    <w:rsid w:val="0021638D"/>
    <w:rsid w:val="00217746"/>
    <w:rsid w:val="00224509"/>
    <w:rsid w:val="00224FE6"/>
    <w:rsid w:val="00225C2F"/>
    <w:rsid w:val="00226572"/>
    <w:rsid w:val="00230077"/>
    <w:rsid w:val="00230690"/>
    <w:rsid w:val="002314E2"/>
    <w:rsid w:val="00231752"/>
    <w:rsid w:val="00233239"/>
    <w:rsid w:val="00243DC1"/>
    <w:rsid w:val="00244482"/>
    <w:rsid w:val="00246389"/>
    <w:rsid w:val="0024790F"/>
    <w:rsid w:val="00251ED7"/>
    <w:rsid w:val="0025218F"/>
    <w:rsid w:val="00254237"/>
    <w:rsid w:val="00261C83"/>
    <w:rsid w:val="002638F8"/>
    <w:rsid w:val="0026492F"/>
    <w:rsid w:val="00264E75"/>
    <w:rsid w:val="00264E8A"/>
    <w:rsid w:val="00265B2C"/>
    <w:rsid w:val="00266956"/>
    <w:rsid w:val="002729BD"/>
    <w:rsid w:val="00274CF5"/>
    <w:rsid w:val="00277427"/>
    <w:rsid w:val="002804EC"/>
    <w:rsid w:val="002865A5"/>
    <w:rsid w:val="00290044"/>
    <w:rsid w:val="0029261B"/>
    <w:rsid w:val="00292BE5"/>
    <w:rsid w:val="00293728"/>
    <w:rsid w:val="0029386D"/>
    <w:rsid w:val="00293B4A"/>
    <w:rsid w:val="002948B5"/>
    <w:rsid w:val="00294986"/>
    <w:rsid w:val="00294EAF"/>
    <w:rsid w:val="0029610C"/>
    <w:rsid w:val="00296778"/>
    <w:rsid w:val="00297EAE"/>
    <w:rsid w:val="002A37C4"/>
    <w:rsid w:val="002A4B3C"/>
    <w:rsid w:val="002A7523"/>
    <w:rsid w:val="002B3BB4"/>
    <w:rsid w:val="002B7CDA"/>
    <w:rsid w:val="002C098C"/>
    <w:rsid w:val="002C0F2A"/>
    <w:rsid w:val="002C1661"/>
    <w:rsid w:val="002C2F4B"/>
    <w:rsid w:val="002C4E11"/>
    <w:rsid w:val="002C696D"/>
    <w:rsid w:val="002C7FE4"/>
    <w:rsid w:val="002D09CD"/>
    <w:rsid w:val="002D17E4"/>
    <w:rsid w:val="002D57F1"/>
    <w:rsid w:val="002D5B4E"/>
    <w:rsid w:val="002E4011"/>
    <w:rsid w:val="002E65F8"/>
    <w:rsid w:val="002E732E"/>
    <w:rsid w:val="002F1119"/>
    <w:rsid w:val="002F16C0"/>
    <w:rsid w:val="002F245E"/>
    <w:rsid w:val="002F4792"/>
    <w:rsid w:val="0031086D"/>
    <w:rsid w:val="00310AA8"/>
    <w:rsid w:val="00321091"/>
    <w:rsid w:val="00321317"/>
    <w:rsid w:val="00321DA5"/>
    <w:rsid w:val="00322EA4"/>
    <w:rsid w:val="003231EA"/>
    <w:rsid w:val="00323692"/>
    <w:rsid w:val="0032567E"/>
    <w:rsid w:val="00325832"/>
    <w:rsid w:val="003260F8"/>
    <w:rsid w:val="003265E2"/>
    <w:rsid w:val="003337F2"/>
    <w:rsid w:val="00333A1D"/>
    <w:rsid w:val="00335A65"/>
    <w:rsid w:val="0034183E"/>
    <w:rsid w:val="00343849"/>
    <w:rsid w:val="003505E3"/>
    <w:rsid w:val="0035257E"/>
    <w:rsid w:val="00354775"/>
    <w:rsid w:val="0035599B"/>
    <w:rsid w:val="00355A20"/>
    <w:rsid w:val="00355EEA"/>
    <w:rsid w:val="003562E3"/>
    <w:rsid w:val="00361368"/>
    <w:rsid w:val="0036218B"/>
    <w:rsid w:val="00363D42"/>
    <w:rsid w:val="00363F2E"/>
    <w:rsid w:val="00364265"/>
    <w:rsid w:val="003663EE"/>
    <w:rsid w:val="00366C53"/>
    <w:rsid w:val="0036709D"/>
    <w:rsid w:val="003672D3"/>
    <w:rsid w:val="0037085F"/>
    <w:rsid w:val="00374D2C"/>
    <w:rsid w:val="003758AA"/>
    <w:rsid w:val="00377781"/>
    <w:rsid w:val="00377EF3"/>
    <w:rsid w:val="003803A7"/>
    <w:rsid w:val="00380538"/>
    <w:rsid w:val="00381CB7"/>
    <w:rsid w:val="0038382B"/>
    <w:rsid w:val="003839AE"/>
    <w:rsid w:val="00383A58"/>
    <w:rsid w:val="00383B18"/>
    <w:rsid w:val="003918BD"/>
    <w:rsid w:val="00391FD0"/>
    <w:rsid w:val="0039235B"/>
    <w:rsid w:val="00394357"/>
    <w:rsid w:val="00394B36"/>
    <w:rsid w:val="00395727"/>
    <w:rsid w:val="003A0B76"/>
    <w:rsid w:val="003A40F1"/>
    <w:rsid w:val="003A4B1D"/>
    <w:rsid w:val="003A58F8"/>
    <w:rsid w:val="003A6738"/>
    <w:rsid w:val="003A7FEB"/>
    <w:rsid w:val="003B4375"/>
    <w:rsid w:val="003B4FB4"/>
    <w:rsid w:val="003B5849"/>
    <w:rsid w:val="003B5C2C"/>
    <w:rsid w:val="003B6D2D"/>
    <w:rsid w:val="003B78E0"/>
    <w:rsid w:val="003C6110"/>
    <w:rsid w:val="003C707D"/>
    <w:rsid w:val="003C71A3"/>
    <w:rsid w:val="003D2EF8"/>
    <w:rsid w:val="003D301C"/>
    <w:rsid w:val="003D5E7D"/>
    <w:rsid w:val="003E1343"/>
    <w:rsid w:val="003E2404"/>
    <w:rsid w:val="003E2BBE"/>
    <w:rsid w:val="003E2F1E"/>
    <w:rsid w:val="003E4B1B"/>
    <w:rsid w:val="003E5355"/>
    <w:rsid w:val="003E5EA9"/>
    <w:rsid w:val="003E6127"/>
    <w:rsid w:val="003E6E8F"/>
    <w:rsid w:val="003E71CA"/>
    <w:rsid w:val="003F68DF"/>
    <w:rsid w:val="003F6B18"/>
    <w:rsid w:val="003F7598"/>
    <w:rsid w:val="003F7F16"/>
    <w:rsid w:val="0040134A"/>
    <w:rsid w:val="00401BB4"/>
    <w:rsid w:val="00402BE6"/>
    <w:rsid w:val="0040538D"/>
    <w:rsid w:val="0040553A"/>
    <w:rsid w:val="0040569C"/>
    <w:rsid w:val="00406872"/>
    <w:rsid w:val="00410A95"/>
    <w:rsid w:val="00411297"/>
    <w:rsid w:val="00411416"/>
    <w:rsid w:val="00412894"/>
    <w:rsid w:val="00414B88"/>
    <w:rsid w:val="004153D6"/>
    <w:rsid w:val="00415D1E"/>
    <w:rsid w:val="00415D39"/>
    <w:rsid w:val="00416AFE"/>
    <w:rsid w:val="0041737D"/>
    <w:rsid w:val="004176FC"/>
    <w:rsid w:val="00417F8F"/>
    <w:rsid w:val="00421497"/>
    <w:rsid w:val="00424A28"/>
    <w:rsid w:val="00424D37"/>
    <w:rsid w:val="004267C9"/>
    <w:rsid w:val="00427873"/>
    <w:rsid w:val="00427F8D"/>
    <w:rsid w:val="00431536"/>
    <w:rsid w:val="00431821"/>
    <w:rsid w:val="00431C42"/>
    <w:rsid w:val="00432C99"/>
    <w:rsid w:val="00436E67"/>
    <w:rsid w:val="004377AC"/>
    <w:rsid w:val="00441E70"/>
    <w:rsid w:val="004424FE"/>
    <w:rsid w:val="00442682"/>
    <w:rsid w:val="00443C74"/>
    <w:rsid w:val="00445313"/>
    <w:rsid w:val="00445C1F"/>
    <w:rsid w:val="00446C94"/>
    <w:rsid w:val="004559D5"/>
    <w:rsid w:val="00457B84"/>
    <w:rsid w:val="00457D0B"/>
    <w:rsid w:val="00460809"/>
    <w:rsid w:val="00461A5D"/>
    <w:rsid w:val="00463F25"/>
    <w:rsid w:val="004715D1"/>
    <w:rsid w:val="00471879"/>
    <w:rsid w:val="00472C82"/>
    <w:rsid w:val="00472F16"/>
    <w:rsid w:val="004826E0"/>
    <w:rsid w:val="00485234"/>
    <w:rsid w:val="0048533D"/>
    <w:rsid w:val="00491AAD"/>
    <w:rsid w:val="00495B68"/>
    <w:rsid w:val="00495ECD"/>
    <w:rsid w:val="004A0E64"/>
    <w:rsid w:val="004A0F57"/>
    <w:rsid w:val="004A155E"/>
    <w:rsid w:val="004A2375"/>
    <w:rsid w:val="004A2BCE"/>
    <w:rsid w:val="004A313B"/>
    <w:rsid w:val="004A3709"/>
    <w:rsid w:val="004A3B65"/>
    <w:rsid w:val="004A4E98"/>
    <w:rsid w:val="004A6A8F"/>
    <w:rsid w:val="004A7516"/>
    <w:rsid w:val="004A7F72"/>
    <w:rsid w:val="004B0377"/>
    <w:rsid w:val="004B2793"/>
    <w:rsid w:val="004B61FA"/>
    <w:rsid w:val="004B725D"/>
    <w:rsid w:val="004B786D"/>
    <w:rsid w:val="004C1EC2"/>
    <w:rsid w:val="004D302F"/>
    <w:rsid w:val="004D5AE3"/>
    <w:rsid w:val="004D6293"/>
    <w:rsid w:val="004D6546"/>
    <w:rsid w:val="004E0B40"/>
    <w:rsid w:val="004E5186"/>
    <w:rsid w:val="004E66AE"/>
    <w:rsid w:val="004F3B06"/>
    <w:rsid w:val="004F55DE"/>
    <w:rsid w:val="004F74AE"/>
    <w:rsid w:val="004F77FC"/>
    <w:rsid w:val="004F7B5C"/>
    <w:rsid w:val="00501095"/>
    <w:rsid w:val="00502349"/>
    <w:rsid w:val="0050248F"/>
    <w:rsid w:val="00506CD1"/>
    <w:rsid w:val="00513A4E"/>
    <w:rsid w:val="005201BE"/>
    <w:rsid w:val="00524604"/>
    <w:rsid w:val="00525EE9"/>
    <w:rsid w:val="00526AE5"/>
    <w:rsid w:val="0053021A"/>
    <w:rsid w:val="005333BF"/>
    <w:rsid w:val="005349D4"/>
    <w:rsid w:val="00535A85"/>
    <w:rsid w:val="00536B98"/>
    <w:rsid w:val="00537D63"/>
    <w:rsid w:val="005407BF"/>
    <w:rsid w:val="00542508"/>
    <w:rsid w:val="005449BE"/>
    <w:rsid w:val="00544E43"/>
    <w:rsid w:val="00547881"/>
    <w:rsid w:val="00547F40"/>
    <w:rsid w:val="00550B2F"/>
    <w:rsid w:val="00553774"/>
    <w:rsid w:val="0055739D"/>
    <w:rsid w:val="0056011E"/>
    <w:rsid w:val="0056402A"/>
    <w:rsid w:val="00566432"/>
    <w:rsid w:val="0057120E"/>
    <w:rsid w:val="00572118"/>
    <w:rsid w:val="00572E0A"/>
    <w:rsid w:val="005737C6"/>
    <w:rsid w:val="00580546"/>
    <w:rsid w:val="0058275D"/>
    <w:rsid w:val="00583E55"/>
    <w:rsid w:val="005842A0"/>
    <w:rsid w:val="0058472E"/>
    <w:rsid w:val="00584D37"/>
    <w:rsid w:val="00587609"/>
    <w:rsid w:val="00593B52"/>
    <w:rsid w:val="0059473B"/>
    <w:rsid w:val="005953CA"/>
    <w:rsid w:val="005960BA"/>
    <w:rsid w:val="005A55DB"/>
    <w:rsid w:val="005A6731"/>
    <w:rsid w:val="005B177F"/>
    <w:rsid w:val="005B2918"/>
    <w:rsid w:val="005B4918"/>
    <w:rsid w:val="005B631B"/>
    <w:rsid w:val="005B6420"/>
    <w:rsid w:val="005C176F"/>
    <w:rsid w:val="005C43CF"/>
    <w:rsid w:val="005C441D"/>
    <w:rsid w:val="005C5EB1"/>
    <w:rsid w:val="005C5FE3"/>
    <w:rsid w:val="005C660D"/>
    <w:rsid w:val="005D1B17"/>
    <w:rsid w:val="005D2A6F"/>
    <w:rsid w:val="005D3074"/>
    <w:rsid w:val="005D3683"/>
    <w:rsid w:val="005D671B"/>
    <w:rsid w:val="005D792B"/>
    <w:rsid w:val="005E2406"/>
    <w:rsid w:val="005E2966"/>
    <w:rsid w:val="005E3ADD"/>
    <w:rsid w:val="005E452A"/>
    <w:rsid w:val="005E6149"/>
    <w:rsid w:val="005E7FF4"/>
    <w:rsid w:val="005F09CC"/>
    <w:rsid w:val="005F1B3C"/>
    <w:rsid w:val="005F1C6B"/>
    <w:rsid w:val="005F2890"/>
    <w:rsid w:val="005F297C"/>
    <w:rsid w:val="005F3EB2"/>
    <w:rsid w:val="006001B2"/>
    <w:rsid w:val="006014DA"/>
    <w:rsid w:val="006038D0"/>
    <w:rsid w:val="00604BF0"/>
    <w:rsid w:val="00611A86"/>
    <w:rsid w:val="00612BD3"/>
    <w:rsid w:val="00614F6B"/>
    <w:rsid w:val="00615AB2"/>
    <w:rsid w:val="00616B13"/>
    <w:rsid w:val="00616BCF"/>
    <w:rsid w:val="00620130"/>
    <w:rsid w:val="0062120F"/>
    <w:rsid w:val="00625361"/>
    <w:rsid w:val="00630B07"/>
    <w:rsid w:val="00632A6A"/>
    <w:rsid w:val="0063365F"/>
    <w:rsid w:val="00633921"/>
    <w:rsid w:val="00634901"/>
    <w:rsid w:val="00634D00"/>
    <w:rsid w:val="00635DAE"/>
    <w:rsid w:val="0063663A"/>
    <w:rsid w:val="00636A07"/>
    <w:rsid w:val="00636EEA"/>
    <w:rsid w:val="00636F18"/>
    <w:rsid w:val="00637E05"/>
    <w:rsid w:val="00641801"/>
    <w:rsid w:val="00642ED0"/>
    <w:rsid w:val="00644B3F"/>
    <w:rsid w:val="006478CA"/>
    <w:rsid w:val="0065048B"/>
    <w:rsid w:val="0066061F"/>
    <w:rsid w:val="006623FF"/>
    <w:rsid w:val="006632A6"/>
    <w:rsid w:val="00663FEC"/>
    <w:rsid w:val="00665F3D"/>
    <w:rsid w:val="0066632A"/>
    <w:rsid w:val="00670BE5"/>
    <w:rsid w:val="00673DD7"/>
    <w:rsid w:val="006741E5"/>
    <w:rsid w:val="00674887"/>
    <w:rsid w:val="00676812"/>
    <w:rsid w:val="006802EF"/>
    <w:rsid w:val="00681C7D"/>
    <w:rsid w:val="00693947"/>
    <w:rsid w:val="006A1C8A"/>
    <w:rsid w:val="006A4BDB"/>
    <w:rsid w:val="006A6F51"/>
    <w:rsid w:val="006A75E7"/>
    <w:rsid w:val="006B0EC3"/>
    <w:rsid w:val="006B52A7"/>
    <w:rsid w:val="006B5C77"/>
    <w:rsid w:val="006B7D38"/>
    <w:rsid w:val="006C0421"/>
    <w:rsid w:val="006C0461"/>
    <w:rsid w:val="006C174C"/>
    <w:rsid w:val="006C1F06"/>
    <w:rsid w:val="006C2D30"/>
    <w:rsid w:val="006C3B98"/>
    <w:rsid w:val="006C4BBE"/>
    <w:rsid w:val="006C6689"/>
    <w:rsid w:val="006C7894"/>
    <w:rsid w:val="006D0374"/>
    <w:rsid w:val="006D0A8E"/>
    <w:rsid w:val="006D0ECF"/>
    <w:rsid w:val="006D2015"/>
    <w:rsid w:val="006E0310"/>
    <w:rsid w:val="006E0CD2"/>
    <w:rsid w:val="006E1997"/>
    <w:rsid w:val="006E1DC3"/>
    <w:rsid w:val="006E2EB7"/>
    <w:rsid w:val="006F030B"/>
    <w:rsid w:val="006F0645"/>
    <w:rsid w:val="006F1700"/>
    <w:rsid w:val="006F618A"/>
    <w:rsid w:val="0070070A"/>
    <w:rsid w:val="007173C0"/>
    <w:rsid w:val="007220DB"/>
    <w:rsid w:val="007236BA"/>
    <w:rsid w:val="007238DD"/>
    <w:rsid w:val="00723D02"/>
    <w:rsid w:val="00723D84"/>
    <w:rsid w:val="00724717"/>
    <w:rsid w:val="0072660C"/>
    <w:rsid w:val="007278FB"/>
    <w:rsid w:val="00730ECD"/>
    <w:rsid w:val="00731AB7"/>
    <w:rsid w:val="0074180F"/>
    <w:rsid w:val="0074297A"/>
    <w:rsid w:val="00746019"/>
    <w:rsid w:val="00746C56"/>
    <w:rsid w:val="007532A0"/>
    <w:rsid w:val="007558DB"/>
    <w:rsid w:val="00755AB9"/>
    <w:rsid w:val="00760746"/>
    <w:rsid w:val="007612A9"/>
    <w:rsid w:val="00763791"/>
    <w:rsid w:val="00764052"/>
    <w:rsid w:val="0076562A"/>
    <w:rsid w:val="00766299"/>
    <w:rsid w:val="00766870"/>
    <w:rsid w:val="00767517"/>
    <w:rsid w:val="007714C6"/>
    <w:rsid w:val="00771DDB"/>
    <w:rsid w:val="007737A3"/>
    <w:rsid w:val="00773DC4"/>
    <w:rsid w:val="007753D0"/>
    <w:rsid w:val="0077606A"/>
    <w:rsid w:val="00780182"/>
    <w:rsid w:val="00780E86"/>
    <w:rsid w:val="0078146D"/>
    <w:rsid w:val="00781801"/>
    <w:rsid w:val="00784C33"/>
    <w:rsid w:val="007925BD"/>
    <w:rsid w:val="0079363C"/>
    <w:rsid w:val="00793B6E"/>
    <w:rsid w:val="00796CC4"/>
    <w:rsid w:val="007A0BCD"/>
    <w:rsid w:val="007A4BB5"/>
    <w:rsid w:val="007A4FB6"/>
    <w:rsid w:val="007A5636"/>
    <w:rsid w:val="007A5AEB"/>
    <w:rsid w:val="007A6EBE"/>
    <w:rsid w:val="007B1550"/>
    <w:rsid w:val="007B1B3A"/>
    <w:rsid w:val="007B2FEC"/>
    <w:rsid w:val="007B4071"/>
    <w:rsid w:val="007B4E82"/>
    <w:rsid w:val="007B7C1E"/>
    <w:rsid w:val="007C1D1B"/>
    <w:rsid w:val="007C422C"/>
    <w:rsid w:val="007D09F9"/>
    <w:rsid w:val="007D5665"/>
    <w:rsid w:val="007D588E"/>
    <w:rsid w:val="007D680D"/>
    <w:rsid w:val="007D6EC1"/>
    <w:rsid w:val="007E0131"/>
    <w:rsid w:val="007E0EAB"/>
    <w:rsid w:val="007E24EB"/>
    <w:rsid w:val="007E4CD6"/>
    <w:rsid w:val="007E7E5F"/>
    <w:rsid w:val="007F1ACA"/>
    <w:rsid w:val="007F1F0C"/>
    <w:rsid w:val="007F5589"/>
    <w:rsid w:val="007F79A8"/>
    <w:rsid w:val="007F7B9E"/>
    <w:rsid w:val="008005A8"/>
    <w:rsid w:val="008022C3"/>
    <w:rsid w:val="00803DEE"/>
    <w:rsid w:val="008047E1"/>
    <w:rsid w:val="008069CB"/>
    <w:rsid w:val="0080752E"/>
    <w:rsid w:val="008129E8"/>
    <w:rsid w:val="00814C9A"/>
    <w:rsid w:val="008150C7"/>
    <w:rsid w:val="00815E04"/>
    <w:rsid w:val="00817270"/>
    <w:rsid w:val="008204E3"/>
    <w:rsid w:val="008252B9"/>
    <w:rsid w:val="00837228"/>
    <w:rsid w:val="0084084A"/>
    <w:rsid w:val="00844D3D"/>
    <w:rsid w:val="00846B20"/>
    <w:rsid w:val="008506B2"/>
    <w:rsid w:val="00851179"/>
    <w:rsid w:val="00852EBB"/>
    <w:rsid w:val="008536E0"/>
    <w:rsid w:val="0085585F"/>
    <w:rsid w:val="00855A31"/>
    <w:rsid w:val="00855AF5"/>
    <w:rsid w:val="00855FFB"/>
    <w:rsid w:val="00857284"/>
    <w:rsid w:val="00860E59"/>
    <w:rsid w:val="0086454E"/>
    <w:rsid w:val="0086630A"/>
    <w:rsid w:val="00870C00"/>
    <w:rsid w:val="008736D0"/>
    <w:rsid w:val="00874016"/>
    <w:rsid w:val="0087401C"/>
    <w:rsid w:val="008749C9"/>
    <w:rsid w:val="00877C12"/>
    <w:rsid w:val="00883479"/>
    <w:rsid w:val="00885937"/>
    <w:rsid w:val="00885DD4"/>
    <w:rsid w:val="00886809"/>
    <w:rsid w:val="0088750D"/>
    <w:rsid w:val="008876CD"/>
    <w:rsid w:val="008879C5"/>
    <w:rsid w:val="00890051"/>
    <w:rsid w:val="00892F7A"/>
    <w:rsid w:val="0089306D"/>
    <w:rsid w:val="008951B3"/>
    <w:rsid w:val="00895914"/>
    <w:rsid w:val="008A1E8A"/>
    <w:rsid w:val="008A3CB1"/>
    <w:rsid w:val="008B1F79"/>
    <w:rsid w:val="008B2D70"/>
    <w:rsid w:val="008B3001"/>
    <w:rsid w:val="008B5C22"/>
    <w:rsid w:val="008B5DBC"/>
    <w:rsid w:val="008B65EB"/>
    <w:rsid w:val="008C12BD"/>
    <w:rsid w:val="008C338A"/>
    <w:rsid w:val="008C3C92"/>
    <w:rsid w:val="008C4E8A"/>
    <w:rsid w:val="008D1F47"/>
    <w:rsid w:val="008D4422"/>
    <w:rsid w:val="008D640B"/>
    <w:rsid w:val="008E3C04"/>
    <w:rsid w:val="008E56BC"/>
    <w:rsid w:val="008E56E2"/>
    <w:rsid w:val="008E5938"/>
    <w:rsid w:val="008E59EA"/>
    <w:rsid w:val="008F040A"/>
    <w:rsid w:val="008F075B"/>
    <w:rsid w:val="008F35A8"/>
    <w:rsid w:val="008F3A5B"/>
    <w:rsid w:val="008F4858"/>
    <w:rsid w:val="00900A3D"/>
    <w:rsid w:val="00900FDD"/>
    <w:rsid w:val="009016E3"/>
    <w:rsid w:val="00907861"/>
    <w:rsid w:val="00913750"/>
    <w:rsid w:val="009138BF"/>
    <w:rsid w:val="00913F09"/>
    <w:rsid w:val="00917496"/>
    <w:rsid w:val="009206F7"/>
    <w:rsid w:val="00920CD4"/>
    <w:rsid w:val="0092105D"/>
    <w:rsid w:val="0092151E"/>
    <w:rsid w:val="00926BA6"/>
    <w:rsid w:val="00927B53"/>
    <w:rsid w:val="009345DB"/>
    <w:rsid w:val="0093630E"/>
    <w:rsid w:val="00936E99"/>
    <w:rsid w:val="00941302"/>
    <w:rsid w:val="009424DA"/>
    <w:rsid w:val="00947EC9"/>
    <w:rsid w:val="00951A8D"/>
    <w:rsid w:val="009533CE"/>
    <w:rsid w:val="00954AD1"/>
    <w:rsid w:val="00955B43"/>
    <w:rsid w:val="0095612C"/>
    <w:rsid w:val="00957265"/>
    <w:rsid w:val="00962A82"/>
    <w:rsid w:val="009662F0"/>
    <w:rsid w:val="00966DD6"/>
    <w:rsid w:val="009678FF"/>
    <w:rsid w:val="0097327D"/>
    <w:rsid w:val="00975AEF"/>
    <w:rsid w:val="00975D17"/>
    <w:rsid w:val="00977FB6"/>
    <w:rsid w:val="009809F0"/>
    <w:rsid w:val="009829B0"/>
    <w:rsid w:val="00990618"/>
    <w:rsid w:val="00995B20"/>
    <w:rsid w:val="00995F93"/>
    <w:rsid w:val="0099688A"/>
    <w:rsid w:val="00996C19"/>
    <w:rsid w:val="009978CB"/>
    <w:rsid w:val="009A0B81"/>
    <w:rsid w:val="009A28F8"/>
    <w:rsid w:val="009A3182"/>
    <w:rsid w:val="009A4641"/>
    <w:rsid w:val="009A64B1"/>
    <w:rsid w:val="009A6BC9"/>
    <w:rsid w:val="009A70B1"/>
    <w:rsid w:val="009A7596"/>
    <w:rsid w:val="009B477B"/>
    <w:rsid w:val="009B656D"/>
    <w:rsid w:val="009C019D"/>
    <w:rsid w:val="009C04EE"/>
    <w:rsid w:val="009C513D"/>
    <w:rsid w:val="009C5544"/>
    <w:rsid w:val="009C69C7"/>
    <w:rsid w:val="009D10B3"/>
    <w:rsid w:val="009D187B"/>
    <w:rsid w:val="009D2385"/>
    <w:rsid w:val="009D3012"/>
    <w:rsid w:val="009D5ACD"/>
    <w:rsid w:val="009D5C8E"/>
    <w:rsid w:val="009E0499"/>
    <w:rsid w:val="009E0B0E"/>
    <w:rsid w:val="009E193C"/>
    <w:rsid w:val="009E2558"/>
    <w:rsid w:val="009E3B6B"/>
    <w:rsid w:val="009E4458"/>
    <w:rsid w:val="009E44DC"/>
    <w:rsid w:val="009E7D35"/>
    <w:rsid w:val="009F2269"/>
    <w:rsid w:val="009F598A"/>
    <w:rsid w:val="00A002FE"/>
    <w:rsid w:val="00A00DFB"/>
    <w:rsid w:val="00A010CA"/>
    <w:rsid w:val="00A02228"/>
    <w:rsid w:val="00A03C90"/>
    <w:rsid w:val="00A03EDD"/>
    <w:rsid w:val="00A07E61"/>
    <w:rsid w:val="00A10C43"/>
    <w:rsid w:val="00A10E86"/>
    <w:rsid w:val="00A1114F"/>
    <w:rsid w:val="00A11FFD"/>
    <w:rsid w:val="00A12C8D"/>
    <w:rsid w:val="00A140E2"/>
    <w:rsid w:val="00A143AB"/>
    <w:rsid w:val="00A21611"/>
    <w:rsid w:val="00A216D7"/>
    <w:rsid w:val="00A218BC"/>
    <w:rsid w:val="00A252F0"/>
    <w:rsid w:val="00A264A9"/>
    <w:rsid w:val="00A26C90"/>
    <w:rsid w:val="00A3181B"/>
    <w:rsid w:val="00A31C58"/>
    <w:rsid w:val="00A3561D"/>
    <w:rsid w:val="00A35BC5"/>
    <w:rsid w:val="00A4277D"/>
    <w:rsid w:val="00A440E2"/>
    <w:rsid w:val="00A45815"/>
    <w:rsid w:val="00A5016B"/>
    <w:rsid w:val="00A5132F"/>
    <w:rsid w:val="00A522B7"/>
    <w:rsid w:val="00A5241A"/>
    <w:rsid w:val="00A53678"/>
    <w:rsid w:val="00A53C66"/>
    <w:rsid w:val="00A55CB3"/>
    <w:rsid w:val="00A57696"/>
    <w:rsid w:val="00A60795"/>
    <w:rsid w:val="00A60AF2"/>
    <w:rsid w:val="00A62455"/>
    <w:rsid w:val="00A64A05"/>
    <w:rsid w:val="00A64F8F"/>
    <w:rsid w:val="00A6798B"/>
    <w:rsid w:val="00A711EB"/>
    <w:rsid w:val="00A71FDC"/>
    <w:rsid w:val="00A7203A"/>
    <w:rsid w:val="00A74C1E"/>
    <w:rsid w:val="00A753B0"/>
    <w:rsid w:val="00A8009D"/>
    <w:rsid w:val="00A80AAB"/>
    <w:rsid w:val="00A86EF2"/>
    <w:rsid w:val="00A90811"/>
    <w:rsid w:val="00A90E13"/>
    <w:rsid w:val="00A92667"/>
    <w:rsid w:val="00A92A1A"/>
    <w:rsid w:val="00A936E7"/>
    <w:rsid w:val="00A947C9"/>
    <w:rsid w:val="00A95C55"/>
    <w:rsid w:val="00A97408"/>
    <w:rsid w:val="00AA0FDA"/>
    <w:rsid w:val="00AA2CF3"/>
    <w:rsid w:val="00AA40D1"/>
    <w:rsid w:val="00AA6B88"/>
    <w:rsid w:val="00AA772B"/>
    <w:rsid w:val="00AB040F"/>
    <w:rsid w:val="00AB0F96"/>
    <w:rsid w:val="00AB13C6"/>
    <w:rsid w:val="00AB1AAB"/>
    <w:rsid w:val="00AB1AB2"/>
    <w:rsid w:val="00AB472B"/>
    <w:rsid w:val="00AC0B2F"/>
    <w:rsid w:val="00AC27FA"/>
    <w:rsid w:val="00AC29D7"/>
    <w:rsid w:val="00AC7CD8"/>
    <w:rsid w:val="00AC7ED6"/>
    <w:rsid w:val="00AD07A0"/>
    <w:rsid w:val="00AD2C65"/>
    <w:rsid w:val="00AD2F15"/>
    <w:rsid w:val="00AD31AA"/>
    <w:rsid w:val="00AE1773"/>
    <w:rsid w:val="00AE2ECF"/>
    <w:rsid w:val="00AE4EE8"/>
    <w:rsid w:val="00AE5C1F"/>
    <w:rsid w:val="00AE6074"/>
    <w:rsid w:val="00AE736E"/>
    <w:rsid w:val="00AF048E"/>
    <w:rsid w:val="00AF06D9"/>
    <w:rsid w:val="00AF5442"/>
    <w:rsid w:val="00AF6A68"/>
    <w:rsid w:val="00B012DE"/>
    <w:rsid w:val="00B01473"/>
    <w:rsid w:val="00B05458"/>
    <w:rsid w:val="00B10D4C"/>
    <w:rsid w:val="00B11260"/>
    <w:rsid w:val="00B113CA"/>
    <w:rsid w:val="00B1328E"/>
    <w:rsid w:val="00B133CB"/>
    <w:rsid w:val="00B13707"/>
    <w:rsid w:val="00B13CD0"/>
    <w:rsid w:val="00B14BC8"/>
    <w:rsid w:val="00B15135"/>
    <w:rsid w:val="00B243BE"/>
    <w:rsid w:val="00B25107"/>
    <w:rsid w:val="00B32A76"/>
    <w:rsid w:val="00B32C88"/>
    <w:rsid w:val="00B34317"/>
    <w:rsid w:val="00B369C3"/>
    <w:rsid w:val="00B4237D"/>
    <w:rsid w:val="00B42656"/>
    <w:rsid w:val="00B43332"/>
    <w:rsid w:val="00B443B4"/>
    <w:rsid w:val="00B44C24"/>
    <w:rsid w:val="00B452D5"/>
    <w:rsid w:val="00B45888"/>
    <w:rsid w:val="00B45B15"/>
    <w:rsid w:val="00B51D96"/>
    <w:rsid w:val="00B53BD7"/>
    <w:rsid w:val="00B56096"/>
    <w:rsid w:val="00B5683D"/>
    <w:rsid w:val="00B57A14"/>
    <w:rsid w:val="00B658AD"/>
    <w:rsid w:val="00B6631A"/>
    <w:rsid w:val="00B6637D"/>
    <w:rsid w:val="00B666EF"/>
    <w:rsid w:val="00B671A0"/>
    <w:rsid w:val="00B672EC"/>
    <w:rsid w:val="00B70743"/>
    <w:rsid w:val="00B728F9"/>
    <w:rsid w:val="00B75ED8"/>
    <w:rsid w:val="00B76A11"/>
    <w:rsid w:val="00B812A5"/>
    <w:rsid w:val="00B8141F"/>
    <w:rsid w:val="00B817DB"/>
    <w:rsid w:val="00B84566"/>
    <w:rsid w:val="00B85B8D"/>
    <w:rsid w:val="00B85D52"/>
    <w:rsid w:val="00B86890"/>
    <w:rsid w:val="00B868B6"/>
    <w:rsid w:val="00B979DD"/>
    <w:rsid w:val="00BA33E7"/>
    <w:rsid w:val="00BA3CA9"/>
    <w:rsid w:val="00BA404F"/>
    <w:rsid w:val="00BA48C0"/>
    <w:rsid w:val="00BA4E83"/>
    <w:rsid w:val="00BA4ECD"/>
    <w:rsid w:val="00BA5C56"/>
    <w:rsid w:val="00BB21E1"/>
    <w:rsid w:val="00BC1713"/>
    <w:rsid w:val="00BC6742"/>
    <w:rsid w:val="00BC74D7"/>
    <w:rsid w:val="00BC7FD0"/>
    <w:rsid w:val="00BD0EA1"/>
    <w:rsid w:val="00BD11D6"/>
    <w:rsid w:val="00BD7329"/>
    <w:rsid w:val="00BD751A"/>
    <w:rsid w:val="00BE30EE"/>
    <w:rsid w:val="00BE4FFC"/>
    <w:rsid w:val="00BE63BC"/>
    <w:rsid w:val="00BF0B1B"/>
    <w:rsid w:val="00BF27F1"/>
    <w:rsid w:val="00BF3297"/>
    <w:rsid w:val="00BF3B42"/>
    <w:rsid w:val="00BF7162"/>
    <w:rsid w:val="00C030CD"/>
    <w:rsid w:val="00C03843"/>
    <w:rsid w:val="00C0504F"/>
    <w:rsid w:val="00C0691A"/>
    <w:rsid w:val="00C0765F"/>
    <w:rsid w:val="00C07C56"/>
    <w:rsid w:val="00C137F2"/>
    <w:rsid w:val="00C14183"/>
    <w:rsid w:val="00C143C7"/>
    <w:rsid w:val="00C23595"/>
    <w:rsid w:val="00C23D41"/>
    <w:rsid w:val="00C24668"/>
    <w:rsid w:val="00C258AC"/>
    <w:rsid w:val="00C337B7"/>
    <w:rsid w:val="00C33D90"/>
    <w:rsid w:val="00C369C1"/>
    <w:rsid w:val="00C373B1"/>
    <w:rsid w:val="00C4022E"/>
    <w:rsid w:val="00C41B80"/>
    <w:rsid w:val="00C4294A"/>
    <w:rsid w:val="00C443E2"/>
    <w:rsid w:val="00C46949"/>
    <w:rsid w:val="00C47A30"/>
    <w:rsid w:val="00C53D13"/>
    <w:rsid w:val="00C55371"/>
    <w:rsid w:val="00C553EC"/>
    <w:rsid w:val="00C555A4"/>
    <w:rsid w:val="00C55658"/>
    <w:rsid w:val="00C627B1"/>
    <w:rsid w:val="00C65D79"/>
    <w:rsid w:val="00C66604"/>
    <w:rsid w:val="00C67013"/>
    <w:rsid w:val="00C677B6"/>
    <w:rsid w:val="00C720A2"/>
    <w:rsid w:val="00C7230E"/>
    <w:rsid w:val="00C807DD"/>
    <w:rsid w:val="00C8474B"/>
    <w:rsid w:val="00C934E9"/>
    <w:rsid w:val="00C960AB"/>
    <w:rsid w:val="00CA0D71"/>
    <w:rsid w:val="00CA262C"/>
    <w:rsid w:val="00CA793B"/>
    <w:rsid w:val="00CB1696"/>
    <w:rsid w:val="00CB40AA"/>
    <w:rsid w:val="00CB539D"/>
    <w:rsid w:val="00CB6183"/>
    <w:rsid w:val="00CC3889"/>
    <w:rsid w:val="00CC3D49"/>
    <w:rsid w:val="00CC7008"/>
    <w:rsid w:val="00CC723A"/>
    <w:rsid w:val="00CD0467"/>
    <w:rsid w:val="00CD11B0"/>
    <w:rsid w:val="00CD214D"/>
    <w:rsid w:val="00CD4977"/>
    <w:rsid w:val="00CD7147"/>
    <w:rsid w:val="00CE143E"/>
    <w:rsid w:val="00CE1C4B"/>
    <w:rsid w:val="00CE2CE8"/>
    <w:rsid w:val="00CE48BF"/>
    <w:rsid w:val="00CE5B88"/>
    <w:rsid w:val="00CE6847"/>
    <w:rsid w:val="00CF143E"/>
    <w:rsid w:val="00CF31B8"/>
    <w:rsid w:val="00CF3D52"/>
    <w:rsid w:val="00CF4653"/>
    <w:rsid w:val="00CF6EAD"/>
    <w:rsid w:val="00D06931"/>
    <w:rsid w:val="00D1043B"/>
    <w:rsid w:val="00D12C83"/>
    <w:rsid w:val="00D12CAF"/>
    <w:rsid w:val="00D13280"/>
    <w:rsid w:val="00D15BBF"/>
    <w:rsid w:val="00D16799"/>
    <w:rsid w:val="00D214A0"/>
    <w:rsid w:val="00D23AEA"/>
    <w:rsid w:val="00D23CDE"/>
    <w:rsid w:val="00D25048"/>
    <w:rsid w:val="00D260FE"/>
    <w:rsid w:val="00D271B3"/>
    <w:rsid w:val="00D35751"/>
    <w:rsid w:val="00D37732"/>
    <w:rsid w:val="00D43D4D"/>
    <w:rsid w:val="00D44078"/>
    <w:rsid w:val="00D529AD"/>
    <w:rsid w:val="00D52ECC"/>
    <w:rsid w:val="00D5488C"/>
    <w:rsid w:val="00D55D73"/>
    <w:rsid w:val="00D57E7B"/>
    <w:rsid w:val="00D616C1"/>
    <w:rsid w:val="00D61F06"/>
    <w:rsid w:val="00D63D99"/>
    <w:rsid w:val="00D63E4B"/>
    <w:rsid w:val="00D646D7"/>
    <w:rsid w:val="00D67D8B"/>
    <w:rsid w:val="00D718BE"/>
    <w:rsid w:val="00D73247"/>
    <w:rsid w:val="00D7519F"/>
    <w:rsid w:val="00D83D5B"/>
    <w:rsid w:val="00D8458A"/>
    <w:rsid w:val="00D85E94"/>
    <w:rsid w:val="00D86F65"/>
    <w:rsid w:val="00D872E5"/>
    <w:rsid w:val="00D873D6"/>
    <w:rsid w:val="00D94293"/>
    <w:rsid w:val="00D94BB5"/>
    <w:rsid w:val="00D94BC3"/>
    <w:rsid w:val="00DA043B"/>
    <w:rsid w:val="00DA0676"/>
    <w:rsid w:val="00DA1C99"/>
    <w:rsid w:val="00DA27F3"/>
    <w:rsid w:val="00DA30D4"/>
    <w:rsid w:val="00DA3B07"/>
    <w:rsid w:val="00DA44A4"/>
    <w:rsid w:val="00DA4AE5"/>
    <w:rsid w:val="00DA5924"/>
    <w:rsid w:val="00DA67A5"/>
    <w:rsid w:val="00DB0913"/>
    <w:rsid w:val="00DB1E44"/>
    <w:rsid w:val="00DB2092"/>
    <w:rsid w:val="00DB3474"/>
    <w:rsid w:val="00DB3815"/>
    <w:rsid w:val="00DB5E02"/>
    <w:rsid w:val="00DB682A"/>
    <w:rsid w:val="00DB7F6E"/>
    <w:rsid w:val="00DC1E27"/>
    <w:rsid w:val="00DC53EC"/>
    <w:rsid w:val="00DC54A5"/>
    <w:rsid w:val="00DC65A2"/>
    <w:rsid w:val="00DC774F"/>
    <w:rsid w:val="00DC7796"/>
    <w:rsid w:val="00DD1FB1"/>
    <w:rsid w:val="00DD4A57"/>
    <w:rsid w:val="00DD4D01"/>
    <w:rsid w:val="00DD51AD"/>
    <w:rsid w:val="00DD51B9"/>
    <w:rsid w:val="00DD6F29"/>
    <w:rsid w:val="00DD708B"/>
    <w:rsid w:val="00DE4270"/>
    <w:rsid w:val="00DE5B26"/>
    <w:rsid w:val="00DE78D0"/>
    <w:rsid w:val="00DF0867"/>
    <w:rsid w:val="00DF12BE"/>
    <w:rsid w:val="00DF2A97"/>
    <w:rsid w:val="00DF49B1"/>
    <w:rsid w:val="00DF4F3E"/>
    <w:rsid w:val="00DF67A6"/>
    <w:rsid w:val="00DF76D1"/>
    <w:rsid w:val="00E00A67"/>
    <w:rsid w:val="00E03E6D"/>
    <w:rsid w:val="00E0438B"/>
    <w:rsid w:val="00E05724"/>
    <w:rsid w:val="00E07B01"/>
    <w:rsid w:val="00E15D14"/>
    <w:rsid w:val="00E1622D"/>
    <w:rsid w:val="00E20F2B"/>
    <w:rsid w:val="00E227FF"/>
    <w:rsid w:val="00E2462E"/>
    <w:rsid w:val="00E269BA"/>
    <w:rsid w:val="00E30D99"/>
    <w:rsid w:val="00E3350F"/>
    <w:rsid w:val="00E34A28"/>
    <w:rsid w:val="00E3578B"/>
    <w:rsid w:val="00E40D53"/>
    <w:rsid w:val="00E426C6"/>
    <w:rsid w:val="00E42F5F"/>
    <w:rsid w:val="00E435B2"/>
    <w:rsid w:val="00E43778"/>
    <w:rsid w:val="00E44056"/>
    <w:rsid w:val="00E575B1"/>
    <w:rsid w:val="00E578C5"/>
    <w:rsid w:val="00E57BE8"/>
    <w:rsid w:val="00E60CAD"/>
    <w:rsid w:val="00E63CC6"/>
    <w:rsid w:val="00E65348"/>
    <w:rsid w:val="00E67265"/>
    <w:rsid w:val="00E672B6"/>
    <w:rsid w:val="00E7080F"/>
    <w:rsid w:val="00E716E0"/>
    <w:rsid w:val="00E71BED"/>
    <w:rsid w:val="00E735AD"/>
    <w:rsid w:val="00E7453E"/>
    <w:rsid w:val="00E75195"/>
    <w:rsid w:val="00E753DF"/>
    <w:rsid w:val="00E7658F"/>
    <w:rsid w:val="00E77325"/>
    <w:rsid w:val="00E817F5"/>
    <w:rsid w:val="00E81B33"/>
    <w:rsid w:val="00E81D71"/>
    <w:rsid w:val="00E826FC"/>
    <w:rsid w:val="00E839EF"/>
    <w:rsid w:val="00E85200"/>
    <w:rsid w:val="00E8560E"/>
    <w:rsid w:val="00E861F9"/>
    <w:rsid w:val="00E902A9"/>
    <w:rsid w:val="00E917E0"/>
    <w:rsid w:val="00E92A1C"/>
    <w:rsid w:val="00E92BE5"/>
    <w:rsid w:val="00E92C60"/>
    <w:rsid w:val="00EA3BA2"/>
    <w:rsid w:val="00EA48B8"/>
    <w:rsid w:val="00EA6EC8"/>
    <w:rsid w:val="00EB01B6"/>
    <w:rsid w:val="00EB0392"/>
    <w:rsid w:val="00EB1F35"/>
    <w:rsid w:val="00EB1FBD"/>
    <w:rsid w:val="00EB289A"/>
    <w:rsid w:val="00EB39C5"/>
    <w:rsid w:val="00EB47D5"/>
    <w:rsid w:val="00EB6C44"/>
    <w:rsid w:val="00EC07CF"/>
    <w:rsid w:val="00EC2E03"/>
    <w:rsid w:val="00EC2FAA"/>
    <w:rsid w:val="00EC3329"/>
    <w:rsid w:val="00EC6761"/>
    <w:rsid w:val="00ED0705"/>
    <w:rsid w:val="00ED080B"/>
    <w:rsid w:val="00ED0E03"/>
    <w:rsid w:val="00ED2BD6"/>
    <w:rsid w:val="00ED4B6D"/>
    <w:rsid w:val="00ED5B0C"/>
    <w:rsid w:val="00ED6893"/>
    <w:rsid w:val="00EE3793"/>
    <w:rsid w:val="00EE55C1"/>
    <w:rsid w:val="00EE5A06"/>
    <w:rsid w:val="00EE626D"/>
    <w:rsid w:val="00EE6C34"/>
    <w:rsid w:val="00EF0D03"/>
    <w:rsid w:val="00EF0E84"/>
    <w:rsid w:val="00EF18D1"/>
    <w:rsid w:val="00EF5154"/>
    <w:rsid w:val="00EF5351"/>
    <w:rsid w:val="00EF7338"/>
    <w:rsid w:val="00F0211C"/>
    <w:rsid w:val="00F040D8"/>
    <w:rsid w:val="00F041C4"/>
    <w:rsid w:val="00F04FF1"/>
    <w:rsid w:val="00F0691A"/>
    <w:rsid w:val="00F06D90"/>
    <w:rsid w:val="00F07077"/>
    <w:rsid w:val="00F070E8"/>
    <w:rsid w:val="00F11609"/>
    <w:rsid w:val="00F14E51"/>
    <w:rsid w:val="00F16143"/>
    <w:rsid w:val="00F17102"/>
    <w:rsid w:val="00F172BC"/>
    <w:rsid w:val="00F238DF"/>
    <w:rsid w:val="00F24726"/>
    <w:rsid w:val="00F25935"/>
    <w:rsid w:val="00F306C7"/>
    <w:rsid w:val="00F32F05"/>
    <w:rsid w:val="00F33577"/>
    <w:rsid w:val="00F33DDF"/>
    <w:rsid w:val="00F350FE"/>
    <w:rsid w:val="00F40389"/>
    <w:rsid w:val="00F4094C"/>
    <w:rsid w:val="00F41B8B"/>
    <w:rsid w:val="00F427BF"/>
    <w:rsid w:val="00F435CE"/>
    <w:rsid w:val="00F436AA"/>
    <w:rsid w:val="00F43FF6"/>
    <w:rsid w:val="00F47A6D"/>
    <w:rsid w:val="00F51AD2"/>
    <w:rsid w:val="00F53B41"/>
    <w:rsid w:val="00F53E60"/>
    <w:rsid w:val="00F57097"/>
    <w:rsid w:val="00F61CAD"/>
    <w:rsid w:val="00F64D46"/>
    <w:rsid w:val="00F66DD2"/>
    <w:rsid w:val="00F67C9D"/>
    <w:rsid w:val="00F70820"/>
    <w:rsid w:val="00F71BEE"/>
    <w:rsid w:val="00F73CC1"/>
    <w:rsid w:val="00F740E6"/>
    <w:rsid w:val="00F77FB2"/>
    <w:rsid w:val="00F82ADE"/>
    <w:rsid w:val="00F84299"/>
    <w:rsid w:val="00F86DB5"/>
    <w:rsid w:val="00F86E3C"/>
    <w:rsid w:val="00F86E7B"/>
    <w:rsid w:val="00F9117A"/>
    <w:rsid w:val="00F92891"/>
    <w:rsid w:val="00F92DF9"/>
    <w:rsid w:val="00F9306C"/>
    <w:rsid w:val="00F93685"/>
    <w:rsid w:val="00F9689C"/>
    <w:rsid w:val="00F97162"/>
    <w:rsid w:val="00FA16EF"/>
    <w:rsid w:val="00FA1C74"/>
    <w:rsid w:val="00FA30E9"/>
    <w:rsid w:val="00FA4865"/>
    <w:rsid w:val="00FA54F1"/>
    <w:rsid w:val="00FB0A47"/>
    <w:rsid w:val="00FB3025"/>
    <w:rsid w:val="00FB56AE"/>
    <w:rsid w:val="00FC4548"/>
    <w:rsid w:val="00FC4DF5"/>
    <w:rsid w:val="00FC5B2A"/>
    <w:rsid w:val="00FC6823"/>
    <w:rsid w:val="00FC735B"/>
    <w:rsid w:val="00FC7BCC"/>
    <w:rsid w:val="00FC7E2D"/>
    <w:rsid w:val="00FC7FDF"/>
    <w:rsid w:val="00FD1F48"/>
    <w:rsid w:val="00FD2929"/>
    <w:rsid w:val="00FD3118"/>
    <w:rsid w:val="00FD38BC"/>
    <w:rsid w:val="00FD4590"/>
    <w:rsid w:val="00FE251C"/>
    <w:rsid w:val="00FE3329"/>
    <w:rsid w:val="00FF342A"/>
    <w:rsid w:val="00FF5906"/>
    <w:rsid w:val="00FF5AFA"/>
    <w:rsid w:val="116008E6"/>
    <w:rsid w:val="7AFB39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Body Text Indent"/>
    <w:basedOn w:val="a0"/>
    <w:link w:val="Char"/>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5">
    <w:name w:val="Plain Text"/>
    <w:basedOn w:val="a0"/>
    <w:link w:val="Char1"/>
    <w:qFormat/>
    <w:rPr>
      <w:rFonts w:ascii="宋体" w:hAnsi="Courier New"/>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Date"/>
    <w:basedOn w:val="a0"/>
    <w:next w:val="a0"/>
    <w:link w:val="Char0"/>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Subtitle"/>
    <w:basedOn w:val="a0"/>
    <w:next w:val="a0"/>
    <w:link w:val="Char5"/>
    <w:qFormat/>
    <w:pPr>
      <w:spacing w:before="240" w:after="60" w:line="312" w:lineRule="auto"/>
      <w:jc w:val="center"/>
      <w:outlineLvl w:val="1"/>
    </w:pPr>
    <w:rPr>
      <w:rFonts w:ascii="Cambria" w:hAnsi="Cambria"/>
      <w:b/>
      <w:bCs/>
      <w:kern w:val="28"/>
      <w:sz w:val="32"/>
      <w:szCs w:val="32"/>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table" w:styleId="ab">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1"/>
    <w:uiPriority w:val="99"/>
    <w:semiHidden/>
    <w:unhideWhenUsed/>
    <w:qFormat/>
    <w:rPr>
      <w:color w:val="800080" w:themeColor="followedHyperlink"/>
      <w:u w:val="single"/>
    </w:rPr>
  </w:style>
  <w:style w:type="character" w:styleId="ad">
    <w:name w:val="Hyperlink"/>
    <w:basedOn w:val="a1"/>
    <w:uiPriority w:val="99"/>
    <w:unhideWhenUsed/>
    <w:qFormat/>
    <w:rPr>
      <w:color w:val="0000FF" w:themeColor="hyperlink"/>
      <w:u w:val="single"/>
    </w:rPr>
  </w:style>
  <w:style w:type="character" w:customStyle="1" w:styleId="Char">
    <w:name w:val="正文文本缩进 Char"/>
    <w:basedOn w:val="a1"/>
    <w:link w:val="a4"/>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5">
    <w:name w:val="副标题 Char"/>
    <w:basedOn w:val="a1"/>
    <w:link w:val="aa"/>
    <w:qFormat/>
    <w:rPr>
      <w:rFonts w:ascii="Cambria" w:eastAsia="宋体" w:hAnsi="Cambria" w:cs="Times New Roman"/>
      <w:b/>
      <w:bCs/>
      <w:kern w:val="28"/>
      <w:sz w:val="32"/>
      <w:szCs w:val="32"/>
    </w:rPr>
  </w:style>
  <w:style w:type="character" w:customStyle="1" w:styleId="Char4">
    <w:name w:val="页眉 Char"/>
    <w:basedOn w:val="a1"/>
    <w:link w:val="a9"/>
    <w:uiPriority w:val="99"/>
    <w:qFormat/>
    <w:rPr>
      <w:rFonts w:ascii="Times New Roman" w:eastAsia="宋体" w:hAnsi="Times New Roman" w:cs="Times New Roman"/>
      <w:sz w:val="18"/>
      <w:szCs w:val="18"/>
    </w:rPr>
  </w:style>
  <w:style w:type="character" w:customStyle="1" w:styleId="Char3">
    <w:name w:val="页脚 Char"/>
    <w:basedOn w:val="a1"/>
    <w:link w:val="a8"/>
    <w:uiPriority w:val="99"/>
    <w:qFormat/>
    <w:rPr>
      <w:rFonts w:ascii="Times New Roman" w:eastAsia="宋体" w:hAnsi="Times New Roman" w:cs="Times New Roman"/>
      <w:sz w:val="18"/>
      <w:szCs w:val="18"/>
    </w:rPr>
  </w:style>
  <w:style w:type="character" w:customStyle="1" w:styleId="Char0">
    <w:name w:val="日期 Char"/>
    <w:basedOn w:val="a1"/>
    <w:link w:val="a6"/>
    <w:qFormat/>
    <w:rPr>
      <w:rFonts w:ascii="Times New Roman" w:eastAsia="宋体" w:hAnsi="Times New Roman" w:cs="Times New Roman"/>
      <w:sz w:val="32"/>
      <w:szCs w:val="20"/>
    </w:rPr>
  </w:style>
  <w:style w:type="paragraph" w:styleId="ae">
    <w:name w:val="List Paragraph"/>
    <w:basedOn w:val="a0"/>
    <w:link w:val="Char6"/>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7">
    <w:name w:val="Char"/>
    <w:basedOn w:val="a0"/>
    <w:autoRedefine/>
    <w:qFormat/>
    <w:pPr>
      <w:tabs>
        <w:tab w:val="left" w:pos="360"/>
      </w:tabs>
    </w:pPr>
    <w:rPr>
      <w:sz w:val="24"/>
      <w:szCs w:val="24"/>
    </w:rPr>
  </w:style>
  <w:style w:type="character" w:customStyle="1" w:styleId="Char8">
    <w:name w:val="纯文本 Char"/>
    <w:basedOn w:val="a1"/>
    <w:uiPriority w:val="99"/>
    <w:semiHidden/>
    <w:qFormat/>
    <w:rPr>
      <w:rFonts w:ascii="宋体" w:eastAsia="宋体" w:hAnsi="Courier New" w:cs="Courier New"/>
      <w:szCs w:val="21"/>
    </w:rPr>
  </w:style>
  <w:style w:type="character" w:customStyle="1" w:styleId="Char1">
    <w:name w:val="纯文本 Char1"/>
    <w:link w:val="a5"/>
    <w:qFormat/>
    <w:locked/>
    <w:rPr>
      <w:rFonts w:ascii="宋体" w:eastAsia="宋体" w:hAnsi="Courier New" w:cs="Times New Roman"/>
      <w:szCs w:val="20"/>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Char2">
    <w:name w:val="批注框文本 Char"/>
    <w:basedOn w:val="a1"/>
    <w:link w:val="a7"/>
    <w:uiPriority w:val="99"/>
    <w:semiHidden/>
    <w:qFormat/>
    <w:rPr>
      <w:rFonts w:ascii="Times New Roman" w:eastAsia="宋体" w:hAnsi="Times New Roman" w:cs="Times New Roman"/>
      <w:sz w:val="18"/>
      <w:szCs w:val="18"/>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6">
    <w:name w:val="列出段落 Char"/>
    <w:link w:val="ae"/>
    <w:uiPriority w:val="34"/>
    <w:qFormat/>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Body Text Indent"/>
    <w:basedOn w:val="a0"/>
    <w:link w:val="Char"/>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5">
    <w:name w:val="Plain Text"/>
    <w:basedOn w:val="a0"/>
    <w:link w:val="Char1"/>
    <w:qFormat/>
    <w:rPr>
      <w:rFonts w:ascii="宋体" w:hAnsi="Courier New"/>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Date"/>
    <w:basedOn w:val="a0"/>
    <w:next w:val="a0"/>
    <w:link w:val="Char0"/>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Subtitle"/>
    <w:basedOn w:val="a0"/>
    <w:next w:val="a0"/>
    <w:link w:val="Char5"/>
    <w:qFormat/>
    <w:pPr>
      <w:spacing w:before="240" w:after="60" w:line="312" w:lineRule="auto"/>
      <w:jc w:val="center"/>
      <w:outlineLvl w:val="1"/>
    </w:pPr>
    <w:rPr>
      <w:rFonts w:ascii="Cambria" w:hAnsi="Cambria"/>
      <w:b/>
      <w:bCs/>
      <w:kern w:val="28"/>
      <w:sz w:val="32"/>
      <w:szCs w:val="32"/>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table" w:styleId="ab">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1"/>
    <w:uiPriority w:val="99"/>
    <w:semiHidden/>
    <w:unhideWhenUsed/>
    <w:qFormat/>
    <w:rPr>
      <w:color w:val="800080" w:themeColor="followedHyperlink"/>
      <w:u w:val="single"/>
    </w:rPr>
  </w:style>
  <w:style w:type="character" w:styleId="ad">
    <w:name w:val="Hyperlink"/>
    <w:basedOn w:val="a1"/>
    <w:uiPriority w:val="99"/>
    <w:unhideWhenUsed/>
    <w:qFormat/>
    <w:rPr>
      <w:color w:val="0000FF" w:themeColor="hyperlink"/>
      <w:u w:val="single"/>
    </w:rPr>
  </w:style>
  <w:style w:type="character" w:customStyle="1" w:styleId="Char">
    <w:name w:val="正文文本缩进 Char"/>
    <w:basedOn w:val="a1"/>
    <w:link w:val="a4"/>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5">
    <w:name w:val="副标题 Char"/>
    <w:basedOn w:val="a1"/>
    <w:link w:val="aa"/>
    <w:qFormat/>
    <w:rPr>
      <w:rFonts w:ascii="Cambria" w:eastAsia="宋体" w:hAnsi="Cambria" w:cs="Times New Roman"/>
      <w:b/>
      <w:bCs/>
      <w:kern w:val="28"/>
      <w:sz w:val="32"/>
      <w:szCs w:val="32"/>
    </w:rPr>
  </w:style>
  <w:style w:type="character" w:customStyle="1" w:styleId="Char4">
    <w:name w:val="页眉 Char"/>
    <w:basedOn w:val="a1"/>
    <w:link w:val="a9"/>
    <w:uiPriority w:val="99"/>
    <w:qFormat/>
    <w:rPr>
      <w:rFonts w:ascii="Times New Roman" w:eastAsia="宋体" w:hAnsi="Times New Roman" w:cs="Times New Roman"/>
      <w:sz w:val="18"/>
      <w:szCs w:val="18"/>
    </w:rPr>
  </w:style>
  <w:style w:type="character" w:customStyle="1" w:styleId="Char3">
    <w:name w:val="页脚 Char"/>
    <w:basedOn w:val="a1"/>
    <w:link w:val="a8"/>
    <w:uiPriority w:val="99"/>
    <w:qFormat/>
    <w:rPr>
      <w:rFonts w:ascii="Times New Roman" w:eastAsia="宋体" w:hAnsi="Times New Roman" w:cs="Times New Roman"/>
      <w:sz w:val="18"/>
      <w:szCs w:val="18"/>
    </w:rPr>
  </w:style>
  <w:style w:type="character" w:customStyle="1" w:styleId="Char0">
    <w:name w:val="日期 Char"/>
    <w:basedOn w:val="a1"/>
    <w:link w:val="a6"/>
    <w:qFormat/>
    <w:rPr>
      <w:rFonts w:ascii="Times New Roman" w:eastAsia="宋体" w:hAnsi="Times New Roman" w:cs="Times New Roman"/>
      <w:sz w:val="32"/>
      <w:szCs w:val="20"/>
    </w:rPr>
  </w:style>
  <w:style w:type="paragraph" w:styleId="ae">
    <w:name w:val="List Paragraph"/>
    <w:basedOn w:val="a0"/>
    <w:link w:val="Char6"/>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7">
    <w:name w:val="Char"/>
    <w:basedOn w:val="a0"/>
    <w:autoRedefine/>
    <w:qFormat/>
    <w:pPr>
      <w:tabs>
        <w:tab w:val="left" w:pos="360"/>
      </w:tabs>
    </w:pPr>
    <w:rPr>
      <w:sz w:val="24"/>
      <w:szCs w:val="24"/>
    </w:rPr>
  </w:style>
  <w:style w:type="character" w:customStyle="1" w:styleId="Char8">
    <w:name w:val="纯文本 Char"/>
    <w:basedOn w:val="a1"/>
    <w:uiPriority w:val="99"/>
    <w:semiHidden/>
    <w:qFormat/>
    <w:rPr>
      <w:rFonts w:ascii="宋体" w:eastAsia="宋体" w:hAnsi="Courier New" w:cs="Courier New"/>
      <w:szCs w:val="21"/>
    </w:rPr>
  </w:style>
  <w:style w:type="character" w:customStyle="1" w:styleId="Char1">
    <w:name w:val="纯文本 Char1"/>
    <w:link w:val="a5"/>
    <w:qFormat/>
    <w:locked/>
    <w:rPr>
      <w:rFonts w:ascii="宋体" w:eastAsia="宋体" w:hAnsi="Courier New" w:cs="Times New Roman"/>
      <w:szCs w:val="20"/>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Char2">
    <w:name w:val="批注框文本 Char"/>
    <w:basedOn w:val="a1"/>
    <w:link w:val="a7"/>
    <w:uiPriority w:val="99"/>
    <w:semiHidden/>
    <w:qFormat/>
    <w:rPr>
      <w:rFonts w:ascii="Times New Roman" w:eastAsia="宋体" w:hAnsi="Times New Roman" w:cs="Times New Roman"/>
      <w:sz w:val="18"/>
      <w:szCs w:val="18"/>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6">
    <w:name w:val="列出段落 Char"/>
    <w:link w:val="ae"/>
    <w:uiPriority w:val="34"/>
    <w:qFormat/>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jgpc.cz.tj.gov.cn/" TargetMode="External"/><Relationship Id="rId18" Type="http://schemas.openxmlformats.org/officeDocument/2006/relationships/hyperlink" Target="http://tjgpc.cz.tj.gov.c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tjgp.cz.tj.gov.cn" TargetMode="External"/><Relationship Id="rId7" Type="http://schemas.openxmlformats.org/officeDocument/2006/relationships/footnotes" Target="footnotes.xml"/><Relationship Id="rId12" Type="http://schemas.openxmlformats.org/officeDocument/2006/relationships/hyperlink" Target="http://tjgpc.cz.tj.gov.cn/" TargetMode="External"/><Relationship Id="rId17" Type="http://schemas.openxmlformats.org/officeDocument/2006/relationships/hyperlink" Target="http://tjgpc.cz.tj.gov.cn/" TargetMode="External"/><Relationship Id="rId25" Type="http://schemas.openxmlformats.org/officeDocument/2006/relationships/hyperlink" Target="http://tjgpc.cz.tj.gov.cn/" TargetMode="External"/><Relationship Id="rId2" Type="http://schemas.openxmlformats.org/officeDocument/2006/relationships/numbering" Target="numbering.xml"/><Relationship Id="rId16" Type="http://schemas.openxmlformats.org/officeDocument/2006/relationships/hyperlink" Target="http://tjgpc.cz.tj.gov.cn/" TargetMode="External"/><Relationship Id="rId20" Type="http://schemas.openxmlformats.org/officeDocument/2006/relationships/hyperlink" Target="http://tjgpc.cz.tj.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jgpc.cz.tj.gov.cn/" TargetMode="External"/><Relationship Id="rId24" Type="http://schemas.openxmlformats.org/officeDocument/2006/relationships/hyperlink" Target="http://tjgpc.cz.tj.gov.cn/" TargetMode="External"/><Relationship Id="rId5" Type="http://schemas.openxmlformats.org/officeDocument/2006/relationships/settings" Target="settings.xml"/><Relationship Id="rId15" Type="http://schemas.openxmlformats.org/officeDocument/2006/relationships/hyperlink" Target="http://tjgpc.cz.tj.gov.cn/" TargetMode="External"/><Relationship Id="rId23" Type="http://schemas.openxmlformats.org/officeDocument/2006/relationships/hyperlink" Target="http://tjgpc.cz.tj.gov.cn/" TargetMode="External"/><Relationship Id="rId28" Type="http://schemas.openxmlformats.org/officeDocument/2006/relationships/theme" Target="theme/theme1.xml"/><Relationship Id="rId10" Type="http://schemas.openxmlformats.org/officeDocument/2006/relationships/hyperlink" Target="http://www.ccgp.gov.cn/" TargetMode="External"/><Relationship Id="rId19" Type="http://schemas.openxmlformats.org/officeDocument/2006/relationships/hyperlink" Target="http://tjgp.cz.tj.gov.cn" TargetMode="External"/><Relationship Id="rId4" Type="http://schemas.microsoft.com/office/2007/relationships/stylesWithEffects" Target="stylesWithEffects.xml"/><Relationship Id="rId9" Type="http://schemas.openxmlformats.org/officeDocument/2006/relationships/hyperlink" Target="http://www.creditchina.gov.cn/" TargetMode="External"/><Relationship Id="rId14" Type="http://schemas.openxmlformats.org/officeDocument/2006/relationships/hyperlink" Target="http://tjgpc.cz.tj.gov.cn/" TargetMode="External"/><Relationship Id="rId22" Type="http://schemas.openxmlformats.org/officeDocument/2006/relationships/hyperlink" Target="http://tjgpc.cz.tj.gov.cn"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70</Pages>
  <Words>5997</Words>
  <Characters>34184</Characters>
  <Application>Microsoft Office Word</Application>
  <DocSecurity>0</DocSecurity>
  <Lines>284</Lines>
  <Paragraphs>80</Paragraphs>
  <ScaleCrop>false</ScaleCrop>
  <Company>MS</Company>
  <LinksUpToDate>false</LinksUpToDate>
  <CharactersWithSpaces>40101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204</cp:revision>
  <cp:lastPrinted>2017-09-13T07:55:00Z</cp:lastPrinted>
  <dcterms:created xsi:type="dcterms:W3CDTF">2017-09-13T09:35:00Z</dcterms:created>
  <dcterms:modified xsi:type="dcterms:W3CDTF">2025-01-07T01:07:00Z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B457775CD88543D7950F2279E2AF8F6E_13</vt:lpwstr>
  </property>
  <property fmtid="{D5CDD505-2E9C-101B-9397-08002B2CF9AE}" pid="4" name="KSOTemplateDocerSaveRecord">
    <vt:lpwstr>eyJoZGlkIjoiNDBhNWI2NDE5MjZkMGFjMGY5YzA0MGNkNjVhNzhjNTAiLCJ1c2VySWQiOiI0ODYzOTgxNzgifQ==</vt:lpwstr>
  </property>
</Properties>
</file>